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3" w:type="dxa"/>
        <w:tblInd w:w="142" w:type="dxa"/>
        <w:tblLayout w:type="fixed"/>
        <w:tblLook w:val="0000" w:firstRow="0" w:lastRow="0" w:firstColumn="0" w:lastColumn="0" w:noHBand="0" w:noVBand="0"/>
      </w:tblPr>
      <w:tblGrid>
        <w:gridCol w:w="4821"/>
        <w:gridCol w:w="5463"/>
        <w:gridCol w:w="459"/>
      </w:tblGrid>
      <w:tr w:rsidR="008D5B7F" w:rsidRPr="00F4033B" w14:paraId="631061BC" w14:textId="77777777" w:rsidTr="00F4033B">
        <w:trPr>
          <w:gridAfter w:val="1"/>
          <w:wAfter w:w="459" w:type="dxa"/>
        </w:trPr>
        <w:tc>
          <w:tcPr>
            <w:tcW w:w="10284" w:type="dxa"/>
            <w:gridSpan w:val="2"/>
          </w:tcPr>
          <w:p w14:paraId="2D77AC0E" w14:textId="77777777" w:rsidR="008D5B7F" w:rsidRPr="00F4033B" w:rsidRDefault="008D5B7F" w:rsidP="00F4033B">
            <w:pPr>
              <w:spacing w:before="0" w:after="0"/>
              <w:ind w:firstLine="0"/>
              <w:rPr>
                <w:rFonts w:ascii="Times New Roman" w:hAnsi="Times New Roman"/>
                <w:sz w:val="20"/>
                <w:szCs w:val="20"/>
                <w:lang w:eastAsia="ru-RU"/>
              </w:rPr>
            </w:pPr>
            <w:bookmarkStart w:id="0" w:name="_Toc109067528"/>
            <w:bookmarkStart w:id="1" w:name="_Toc424450689"/>
            <w:bookmarkStart w:id="2" w:name="_Toc109110026"/>
            <w:bookmarkStart w:id="3" w:name="_Toc489447190"/>
            <w:bookmarkStart w:id="4" w:name="_GoBack"/>
            <w:bookmarkEnd w:id="0"/>
            <w:bookmarkEnd w:id="1"/>
            <w:bookmarkEnd w:id="2"/>
            <w:bookmarkEnd w:id="4"/>
          </w:p>
        </w:tc>
      </w:tr>
      <w:tr w:rsidR="008D5B7F" w:rsidRPr="00F4033B" w14:paraId="6BA645D0" w14:textId="77777777" w:rsidTr="00F4033B">
        <w:tc>
          <w:tcPr>
            <w:tcW w:w="4821" w:type="dxa"/>
          </w:tcPr>
          <w:p w14:paraId="6F62E02A" w14:textId="33893918" w:rsidR="008D5B7F" w:rsidRPr="00F4033B" w:rsidRDefault="008D5B7F" w:rsidP="00D070F1">
            <w:pPr>
              <w:spacing w:before="0" w:after="0" w:line="256" w:lineRule="auto"/>
              <w:ind w:left="-8" w:firstLine="426"/>
              <w:rPr>
                <w:rFonts w:ascii="Times New Roman" w:hAnsi="Times New Roman"/>
                <w:b/>
                <w:bCs/>
                <w:i/>
                <w:sz w:val="20"/>
                <w:szCs w:val="20"/>
                <w:lang w:val="x-none" w:eastAsia="ru-RU"/>
              </w:rPr>
            </w:pPr>
          </w:p>
        </w:tc>
        <w:tc>
          <w:tcPr>
            <w:tcW w:w="5922" w:type="dxa"/>
            <w:gridSpan w:val="2"/>
          </w:tcPr>
          <w:p w14:paraId="52CF0958" w14:textId="3E894783" w:rsidR="008D5B7F" w:rsidRPr="00F4033B" w:rsidRDefault="008D5B7F" w:rsidP="00D070F1">
            <w:pPr>
              <w:spacing w:before="0" w:after="0"/>
              <w:ind w:left="142" w:right="-105" w:firstLine="426"/>
              <w:rPr>
                <w:rFonts w:ascii="Times New Roman" w:hAnsi="Times New Roman"/>
                <w:sz w:val="20"/>
                <w:szCs w:val="20"/>
                <w:lang w:val="ru-RU" w:eastAsia="ru-RU"/>
              </w:rPr>
            </w:pPr>
          </w:p>
        </w:tc>
      </w:tr>
    </w:tbl>
    <w:p w14:paraId="62420921" w14:textId="2C705265" w:rsidR="008D5B7F" w:rsidRPr="00F4033B" w:rsidRDefault="008D5B7F" w:rsidP="00D070F1">
      <w:pPr>
        <w:widowControl w:val="0"/>
        <w:spacing w:before="120" w:after="120"/>
        <w:ind w:firstLine="0"/>
        <w:outlineLvl w:val="0"/>
        <w:rPr>
          <w:rFonts w:ascii="Times New Roman" w:hAnsi="Times New Roman"/>
          <w:bCs/>
          <w:iCs/>
          <w:smallCaps/>
          <w:sz w:val="20"/>
          <w:szCs w:val="20"/>
          <w:lang w:val="ru-RU"/>
        </w:rPr>
      </w:pPr>
    </w:p>
    <w:tbl>
      <w:tblPr>
        <w:tblpPr w:leftFromText="180" w:rightFromText="180" w:vertAnchor="text" w:tblpY="1"/>
        <w:tblOverlap w:val="never"/>
        <w:tblW w:w="9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31"/>
        <w:gridCol w:w="4961"/>
      </w:tblGrid>
      <w:tr w:rsidR="008172F5" w:rsidRPr="00F4033B" w14:paraId="1E082FBE" w14:textId="77777777" w:rsidTr="00F10FD3">
        <w:tc>
          <w:tcPr>
            <w:tcW w:w="4531" w:type="dxa"/>
          </w:tcPr>
          <w:p w14:paraId="1A6510D4" w14:textId="77777777" w:rsidR="008172F5" w:rsidRPr="00F4033B" w:rsidRDefault="008172F5" w:rsidP="00D070F1">
            <w:pPr>
              <w:widowControl w:val="0"/>
              <w:ind w:firstLine="0"/>
              <w:rPr>
                <w:rFonts w:ascii="Times New Roman" w:hAnsi="Times New Roman"/>
                <w:sz w:val="20"/>
                <w:szCs w:val="20"/>
              </w:rPr>
            </w:pPr>
            <w:r w:rsidRPr="00F4033B">
              <w:rPr>
                <w:rFonts w:ascii="Times New Roman" w:hAnsi="Times New Roman"/>
                <w:sz w:val="20"/>
                <w:szCs w:val="20"/>
              </w:rPr>
              <w:t>20____ № _________ келісімшартқа №__ қосымша</w:t>
            </w:r>
          </w:p>
        </w:tc>
        <w:tc>
          <w:tcPr>
            <w:tcW w:w="4961" w:type="dxa"/>
            <w:shd w:val="clear" w:color="auto" w:fill="auto"/>
          </w:tcPr>
          <w:p w14:paraId="324366B0" w14:textId="77777777" w:rsidR="008172F5" w:rsidRPr="00F4033B" w:rsidRDefault="008172F5" w:rsidP="00D070F1">
            <w:pPr>
              <w:widowControl w:val="0"/>
              <w:ind w:firstLine="0"/>
              <w:rPr>
                <w:rFonts w:ascii="Times New Roman" w:hAnsi="Times New Roman"/>
                <w:sz w:val="20"/>
                <w:szCs w:val="20"/>
                <w:lang w:val="ru-RU"/>
              </w:rPr>
            </w:pPr>
            <w:bookmarkStart w:id="5" w:name="_Toc222738771"/>
            <w:bookmarkStart w:id="6" w:name="_Toc222738776"/>
            <w:bookmarkStart w:id="7" w:name="_Toc222738786"/>
            <w:bookmarkStart w:id="8" w:name="_Toc222738790"/>
            <w:bookmarkStart w:id="9" w:name="_Toc222738791"/>
            <w:bookmarkStart w:id="10" w:name="_Toc222738794"/>
            <w:bookmarkEnd w:id="5"/>
            <w:bookmarkEnd w:id="6"/>
            <w:bookmarkEnd w:id="7"/>
            <w:bookmarkEnd w:id="8"/>
            <w:bookmarkEnd w:id="9"/>
            <w:bookmarkEnd w:id="10"/>
            <w:r w:rsidRPr="00F4033B">
              <w:rPr>
                <w:rFonts w:ascii="Times New Roman" w:hAnsi="Times New Roman"/>
                <w:sz w:val="20"/>
                <w:szCs w:val="20"/>
                <w:lang w:val="ru-RU"/>
              </w:rPr>
              <w:t>Приложение №__ к договору №_______от_______ 20___</w:t>
            </w:r>
          </w:p>
        </w:tc>
      </w:tr>
      <w:tr w:rsidR="008172F5" w:rsidRPr="00F10FD3" w14:paraId="126BFACD" w14:textId="77777777" w:rsidTr="00F10FD3">
        <w:tc>
          <w:tcPr>
            <w:tcW w:w="4531" w:type="dxa"/>
          </w:tcPr>
          <w:p w14:paraId="3B1C57C7"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rPr>
              <w:t>ЕҢБЕКТІ ҚОРҒАУ, ӨНЕРКӘСІПТЕГІ ҚАУІПСІЗДІК, ҚОРШАҒАН ОРТАНЫ ҚОРҒАУ САЛАСЫНДА МЕРДІГЕРЛЕРГЕ ҚОЙЫЛАТЫН ЕҢ АЗ ТАЛАПТАР</w:t>
            </w:r>
          </w:p>
        </w:tc>
        <w:tc>
          <w:tcPr>
            <w:tcW w:w="4961" w:type="dxa"/>
            <w:shd w:val="clear" w:color="auto" w:fill="auto"/>
          </w:tcPr>
          <w:p w14:paraId="49603945"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b/>
                <w:sz w:val="20"/>
                <w:szCs w:val="20"/>
                <w:lang w:val="kk-KZ"/>
              </w:rPr>
              <w:t>МИНИМАЛЬНЫЕ ТРЕБОВАНИЯ К ПОДРЯДЧИКАМ В ОБЛАСТИ ОХРАНЫ ТРУДА, ПРОМЫШЛЕННОЙ БЕЗОПАСНОСТИ И ОХРАНЫ ОКРУЖАЮЩЕЙ СРЕДЫ</w:t>
            </w:r>
          </w:p>
        </w:tc>
      </w:tr>
      <w:tr w:rsidR="008172F5" w:rsidRPr="00F4033B" w14:paraId="2AB0BDFE" w14:textId="77777777" w:rsidTr="00F10FD3">
        <w:tc>
          <w:tcPr>
            <w:tcW w:w="4531" w:type="dxa"/>
          </w:tcPr>
          <w:p w14:paraId="538139C0"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КІРІСПЕ</w:t>
            </w:r>
          </w:p>
        </w:tc>
        <w:tc>
          <w:tcPr>
            <w:tcW w:w="4961" w:type="dxa"/>
            <w:shd w:val="clear" w:color="auto" w:fill="auto"/>
          </w:tcPr>
          <w:p w14:paraId="1F916C32"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lang w:val="ru-RU"/>
              </w:rPr>
              <w:t>ВВЕДЕНИЕ</w:t>
            </w:r>
          </w:p>
        </w:tc>
      </w:tr>
      <w:tr w:rsidR="008172F5" w:rsidRPr="00F10FD3" w14:paraId="0EBA6BA6" w14:textId="77777777" w:rsidTr="00F10FD3">
        <w:tc>
          <w:tcPr>
            <w:tcW w:w="4531" w:type="dxa"/>
          </w:tcPr>
          <w:p w14:paraId="59758A6B"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 xml:space="preserve">1.1 Келісімшарттың осы Қосымшасымен келісе отырып, Мердігер қолданыстағы ҚР заңнамасының нормаларын, соның ішінде өнеркәсіптегі және өрт қауіпсіздігі, жер қонауы туралы, қоршаған ортаны қорғау, табиғи және минералды ресурстар туралы заңнаманы, Жұмыс орындау аумағында қолданылатын өзге заңдар мен норматив актілерді, сондай-ақ Компанияның ішкі норматив құжаттарын, соның ішінде осы ең аз талаптарды сақтауға міндеттенеді. </w:t>
            </w:r>
          </w:p>
        </w:tc>
        <w:tc>
          <w:tcPr>
            <w:tcW w:w="4961" w:type="dxa"/>
            <w:shd w:val="clear" w:color="auto" w:fill="auto"/>
          </w:tcPr>
          <w:p w14:paraId="0D4C2036"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1.1 Соглашаясь с настоящим Приложением к Договору, Подрядчик обязуется соблюдать нормы действующего законодательства РК,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r>
      <w:tr w:rsidR="008172F5" w:rsidRPr="00F4033B" w14:paraId="2960D6B5" w14:textId="77777777" w:rsidTr="00F10FD3">
        <w:tc>
          <w:tcPr>
            <w:tcW w:w="4531" w:type="dxa"/>
          </w:tcPr>
          <w:p w14:paraId="20C07D93"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rPr>
            </w:pPr>
            <w:r w:rsidRPr="00F4033B">
              <w:rPr>
                <w:rFonts w:ascii="Times New Roman" w:hAnsi="Times New Roman"/>
                <w:sz w:val="20"/>
                <w:szCs w:val="20"/>
              </w:rPr>
              <w:t>1. ЖАЛПЫ ЕРЕЖЕЛЕР</w:t>
            </w:r>
          </w:p>
        </w:tc>
        <w:tc>
          <w:tcPr>
            <w:tcW w:w="4961" w:type="dxa"/>
            <w:shd w:val="clear" w:color="auto" w:fill="auto"/>
          </w:tcPr>
          <w:p w14:paraId="139E21B5"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rPr>
            </w:pPr>
            <w:r w:rsidRPr="00F4033B">
              <w:rPr>
                <w:rFonts w:ascii="Times New Roman" w:hAnsi="Times New Roman"/>
                <w:sz w:val="20"/>
                <w:szCs w:val="20"/>
                <w:lang w:val="ru-RU"/>
              </w:rPr>
              <w:t>1. ОБЩИЕ ПОЛОЖЕНИЯ</w:t>
            </w:r>
          </w:p>
        </w:tc>
      </w:tr>
      <w:tr w:rsidR="008172F5" w:rsidRPr="00F10FD3" w14:paraId="11F6ABBC" w14:textId="77777777" w:rsidTr="00F10FD3">
        <w:tc>
          <w:tcPr>
            <w:tcW w:w="4531" w:type="dxa"/>
          </w:tcPr>
          <w:p w14:paraId="0319A11E"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rPr>
            </w:pPr>
            <w:r w:rsidRPr="00F4033B">
              <w:rPr>
                <w:rFonts w:ascii="Times New Roman" w:hAnsi="Times New Roman"/>
                <w:sz w:val="20"/>
                <w:szCs w:val="20"/>
              </w:rPr>
              <w:t>1.1. Осы Қосымша қауіптілік деңгейі төмен жұмыс орындау немесе қызмет көрсету (мәтінде бұдан әрі Жұмыс) барысында денсаулық сақтау, еңбекті қорғау, өнеркәсіптегі қауіпсіздік, қоршаған ортаны қорғау, өрт қауіпсіздігі және жолдағы қозғалыстың қауіпсіздігі (бұдан әрі ЕҚ, ӨҚ және ҚОҚ) саласындағы Компания мен Мердігердің әрекеттесу мәселелерін реттейді.</w:t>
            </w:r>
          </w:p>
        </w:tc>
        <w:tc>
          <w:tcPr>
            <w:tcW w:w="4961" w:type="dxa"/>
            <w:shd w:val="clear" w:color="auto" w:fill="auto"/>
          </w:tcPr>
          <w:p w14:paraId="0946BAB1"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1.1. Настоящее Приложение регламентирует вопросы взаимодействия Компании и  Подрядчика  в области </w:t>
            </w:r>
            <w:r w:rsidRPr="00F4033B">
              <w:rPr>
                <w:rFonts w:ascii="Times New Roman" w:hAnsi="Times New Roman"/>
                <w:bCs/>
                <w:iCs/>
                <w:sz w:val="20"/>
                <w:szCs w:val="20"/>
                <w:lang w:val="kk-KZ" w:eastAsia="x-none"/>
              </w:rPr>
              <w:t xml:space="preserve"> охраны здоровья</w:t>
            </w:r>
            <w:r w:rsidRPr="00F4033B">
              <w:rPr>
                <w:rFonts w:ascii="Times New Roman" w:hAnsi="Times New Roman"/>
                <w:sz w:val="20"/>
                <w:szCs w:val="20"/>
                <w:lang w:val="kk-KZ"/>
              </w:rPr>
              <w:t>, охраны труда,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r>
      <w:tr w:rsidR="008172F5" w:rsidRPr="00F10FD3" w14:paraId="5C735D6E" w14:textId="77777777" w:rsidTr="00F10FD3">
        <w:tc>
          <w:tcPr>
            <w:tcW w:w="4531" w:type="dxa"/>
          </w:tcPr>
          <w:p w14:paraId="3F271374"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1.2 Осы Қосымша мақсатында Компанияның Келісімшарт бойынша контрагенті «Мердігер» деп аталады.</w:t>
            </w:r>
          </w:p>
        </w:tc>
        <w:tc>
          <w:tcPr>
            <w:tcW w:w="4961" w:type="dxa"/>
            <w:shd w:val="clear" w:color="auto" w:fill="auto"/>
          </w:tcPr>
          <w:p w14:paraId="59221FE8"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1.2 В целях настоящего Приложения контрагент Компании по Договору именуется «Подрядчик».</w:t>
            </w:r>
          </w:p>
        </w:tc>
      </w:tr>
      <w:tr w:rsidR="008172F5" w:rsidRPr="00F10FD3" w14:paraId="5D88AF05" w14:textId="77777777" w:rsidTr="00F10FD3">
        <w:tc>
          <w:tcPr>
            <w:tcW w:w="4531" w:type="dxa"/>
          </w:tcPr>
          <w:p w14:paraId="50D42A30"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1.3 «Мердігердің қызметкері» (жеке және көпше түрде) термині бұл қосымшада Мердігердің қызметкерлері,  яғни Мердігер азаматтық-құқықтық шарттар бойынша тартқан жеке тұлғалар, сондай-ақ Мердігер Келісімшарттағы Жұмысты орындауға тартқан қосалқы мердігер мекемелер (қосалқы мердігерлер) түсініледі. </w:t>
            </w:r>
          </w:p>
        </w:tc>
        <w:tc>
          <w:tcPr>
            <w:tcW w:w="4961" w:type="dxa"/>
            <w:shd w:val="clear" w:color="auto" w:fill="auto"/>
          </w:tcPr>
          <w:p w14:paraId="76635C7C"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1.3 Под термином «работник Подрядчика» (как в единственном, так и множественном числе) в настоящем Приложении понимаются работники Подрядчика,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(Cубподрядчики). </w:t>
            </w:r>
          </w:p>
        </w:tc>
      </w:tr>
      <w:tr w:rsidR="008172F5" w:rsidRPr="00F10FD3" w14:paraId="0542CF88" w14:textId="77777777" w:rsidTr="00F10FD3">
        <w:tc>
          <w:tcPr>
            <w:tcW w:w="4531" w:type="dxa"/>
          </w:tcPr>
          <w:p w14:paraId="5FAF2875"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1.4. Бұл Қосымшаның талаптары Мердігердің персоналына, сондай-ақ көлік құралдарына, жабдықтарына,  механизмдеріне, құралдарына, керек-жарағына, және Келісімшарт бойынша міндеттемелерді орындау мақсатындағы өзге ресурстарына қатысты қолданылады. </w:t>
            </w:r>
          </w:p>
        </w:tc>
        <w:tc>
          <w:tcPr>
            <w:tcW w:w="4961" w:type="dxa"/>
            <w:shd w:val="clear" w:color="auto" w:fill="auto"/>
          </w:tcPr>
          <w:p w14:paraId="5DB001F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1.4. Требования настоящего Приложения распространяются на персонал Подрядчика, а также на транспортные средства, оборудование, механизмы, инструменты, оснастку и иные ресурсы Подрядчика в целях выполнения обязательств по Договору. </w:t>
            </w:r>
          </w:p>
        </w:tc>
      </w:tr>
      <w:tr w:rsidR="008172F5" w:rsidRPr="00F10FD3" w14:paraId="12AE9B3D" w14:textId="77777777" w:rsidTr="00F10FD3">
        <w:tc>
          <w:tcPr>
            <w:tcW w:w="4531" w:type="dxa"/>
          </w:tcPr>
          <w:p w14:paraId="6F203F30"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1.5. Осы Қосымшаның талаптарын орындау Мердігерді өз қауіпсіздігінің қажет деңгейін қамтамасыз ету жауапкершілігінен босатпайды және Мердігердің объектіде қауіпсіз жағдайды және қызмет көрсетудің қауіпсіз деңгейін сақтау бойынша шектеуші міндеттемелер ретінде түсіндірілмеуі тиіс.</w:t>
            </w:r>
          </w:p>
        </w:tc>
        <w:tc>
          <w:tcPr>
            <w:tcW w:w="4961" w:type="dxa"/>
            <w:shd w:val="clear" w:color="auto" w:fill="auto"/>
          </w:tcPr>
          <w:p w14:paraId="432509C6"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1.5. 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r>
      <w:tr w:rsidR="008172F5" w:rsidRPr="00F10FD3" w14:paraId="250F9C16" w14:textId="77777777" w:rsidTr="00F10FD3">
        <w:tc>
          <w:tcPr>
            <w:tcW w:w="4531" w:type="dxa"/>
          </w:tcPr>
          <w:p w14:paraId="4F862955"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b/>
                <w:sz w:val="20"/>
                <w:szCs w:val="20"/>
                <w:lang w:val="ru-RU"/>
              </w:rPr>
              <w:t>2. ЕҚ, ӨҚ ЖӘНЕ ҚОҚ БАСҚАРУ ЖҮЙЕСІ және ТАЛАПТАРДЫ САҚТАУ</w:t>
            </w:r>
          </w:p>
        </w:tc>
        <w:tc>
          <w:tcPr>
            <w:tcW w:w="4961" w:type="dxa"/>
            <w:shd w:val="clear" w:color="auto" w:fill="auto"/>
          </w:tcPr>
          <w:p w14:paraId="68EC883B"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b/>
                <w:sz w:val="20"/>
                <w:szCs w:val="20"/>
                <w:lang w:val="kk-KZ" w:eastAsia="x-none"/>
              </w:rPr>
              <w:t>2. СИСТЕМА УПРАВЛЕНИЯ ОТ, ПБ И ООС и СОБЛЮДЕНИЕ ТРЕБОВАНИЙ</w:t>
            </w:r>
          </w:p>
        </w:tc>
      </w:tr>
      <w:tr w:rsidR="008172F5" w:rsidRPr="00F10FD3" w14:paraId="4091F702" w14:textId="77777777" w:rsidTr="00F10FD3">
        <w:tc>
          <w:tcPr>
            <w:tcW w:w="4531" w:type="dxa"/>
          </w:tcPr>
          <w:p w14:paraId="62E3B80E"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2.1. Мердігердің барлық қызметкері Компанияның ЕҚ, ӨҚ ж/е ҚОҚ саясатымен танысып, оны сақтауы міндетті.</w:t>
            </w:r>
          </w:p>
        </w:tc>
        <w:tc>
          <w:tcPr>
            <w:tcW w:w="4961" w:type="dxa"/>
            <w:shd w:val="clear" w:color="auto" w:fill="auto"/>
          </w:tcPr>
          <w:p w14:paraId="5518D68A"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2.1. Все работники  Подрядчика  должны быть ознакомлены и обязаны придерживаться Политики ОТ, ПБ и ООС Компании.</w:t>
            </w:r>
          </w:p>
        </w:tc>
      </w:tr>
      <w:tr w:rsidR="008172F5" w:rsidRPr="00F10FD3" w14:paraId="6ED0C154" w14:textId="77777777" w:rsidTr="00F10FD3">
        <w:tc>
          <w:tcPr>
            <w:tcW w:w="4531" w:type="dxa"/>
          </w:tcPr>
          <w:p w14:paraId="3ABDE9A9"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2.2. Мердігер мен Қосалқы мердігердің әр қызметкері үшін ең бастысы өзінің қауіпсіздігі, сонымен қатар басқа қызметкерлердің өмірі мен </w:t>
            </w:r>
            <w:r w:rsidRPr="008172F5">
              <w:rPr>
                <w:rFonts w:ascii="Times New Roman" w:hAnsi="Times New Roman"/>
                <w:sz w:val="20"/>
                <w:szCs w:val="20"/>
                <w:lang w:val="ru-RU"/>
              </w:rPr>
              <w:lastRenderedPageBreak/>
              <w:t>денсаулығы болуы тиіс. Мердігердің қызметкері Компанияның ЕҚ, ӨҚ ж/е ҚОҚ қызметкерлеріне кеңесу немесе ұсыныс беру үшін хабарласа алады.</w:t>
            </w:r>
          </w:p>
        </w:tc>
        <w:tc>
          <w:tcPr>
            <w:tcW w:w="4961" w:type="dxa"/>
            <w:shd w:val="clear" w:color="auto" w:fill="auto"/>
          </w:tcPr>
          <w:p w14:paraId="22B9BB6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lastRenderedPageBreak/>
              <w:t xml:space="preserve">2.2. Приоритетом каждого работника Подрядчика и Субподрядчика должна быть собственная безопасность, а также жизнь и здоровье других </w:t>
            </w:r>
            <w:r w:rsidRPr="00F4033B">
              <w:rPr>
                <w:rFonts w:ascii="Times New Roman" w:hAnsi="Times New Roman"/>
                <w:sz w:val="20"/>
                <w:szCs w:val="20"/>
                <w:lang w:val="kk-KZ"/>
              </w:rPr>
              <w:lastRenderedPageBreak/>
              <w:t>работников. Работник  Подрядчика  может обратиться к сотрудникам службы ОТ, ПБ и ООС Компании за консультацией либо с предложением.</w:t>
            </w:r>
          </w:p>
        </w:tc>
      </w:tr>
      <w:tr w:rsidR="008172F5" w:rsidRPr="00F10FD3" w14:paraId="5E82CAE2" w14:textId="77777777" w:rsidTr="00F10FD3">
        <w:tc>
          <w:tcPr>
            <w:tcW w:w="4531" w:type="dxa"/>
          </w:tcPr>
          <w:p w14:paraId="5995A8ED"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lastRenderedPageBreak/>
              <w:t>2.3. Мердігердің басшылары ЕҚ, ӨҚ ж/е ҚОҚ басқаруға жүйелі әрі белсене қатысу  арқылы, соның ішінде объектілерге жүйелі түрде барып тұру, Компанияның ЕҚ, ӨҚ ж/е ҚОҚ саласындағы барлық бағдарламасы мен бастамасына қатысу, ЕҚ, ӨҚ ж/е ҚОҚ мәселелерін ашық талқылау, қызметкерлерді ЕҚ, ӨҚ ж/е ҚОҚ іс-шараларына қатыстыру және Келісімшарт шарттарын орындау үшін жеткілікті көлемде білікті қорлар бөлу арқылы көшбасшылығын және ЕҚ, ӨҚ ж/е ҚОҚ саясатына беріктігін көрсетуі тиіс.</w:t>
            </w:r>
          </w:p>
        </w:tc>
        <w:tc>
          <w:tcPr>
            <w:tcW w:w="4961" w:type="dxa"/>
            <w:shd w:val="clear" w:color="auto" w:fill="auto"/>
          </w:tcPr>
          <w:p w14:paraId="5D7E7E36"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2.3. Руководители  Подрядчика  должны демонстрировать лидерство и приверженность Политике по ОТ, ПБ и ООС посредством регулярного и активного участия в управлении ОТ, ПБ и ООС, включая регулярное посещение объектов, участие во всех программах и инициативах Компании в области ОТ ПБ и ООС, открытое обсуждение вопросов ОТ ПБ и ООС, вовлечение работников в мероприятия по ОТ ПБ и ООС и выделение квалифицированных ресурсов в достаточном объеме для выполнения условий Договора.</w:t>
            </w:r>
          </w:p>
        </w:tc>
      </w:tr>
      <w:tr w:rsidR="008172F5" w:rsidRPr="00F10FD3" w14:paraId="7BF12EB9" w14:textId="77777777" w:rsidTr="00F10FD3">
        <w:tc>
          <w:tcPr>
            <w:tcW w:w="4531" w:type="dxa"/>
          </w:tcPr>
          <w:p w14:paraId="5AAE3AFC"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2.4.  Мердігер Қосалқы мердігерлерге осы құжатта көрсетілген ЕҚ, ӨҚ және ҚОҚ саласындағы талаптардан кем болмайтындай талап қояды, олар қосалқы мердігерлік шартқа енгізіледі. </w:t>
            </w:r>
          </w:p>
        </w:tc>
        <w:tc>
          <w:tcPr>
            <w:tcW w:w="4961" w:type="dxa"/>
            <w:shd w:val="clear" w:color="auto" w:fill="auto"/>
          </w:tcPr>
          <w:p w14:paraId="6919AB30"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2.4.  Подрядчик предъявляет к Субподрядчикам требования в области ОТ, ПБ и ООС не меньшие, чем указанные в настоящем документе, путем их включения в договоры субподряда. </w:t>
            </w:r>
          </w:p>
        </w:tc>
      </w:tr>
      <w:tr w:rsidR="008172F5" w:rsidRPr="00F10FD3" w14:paraId="63BD7022" w14:textId="77777777" w:rsidTr="00F10FD3">
        <w:tc>
          <w:tcPr>
            <w:tcW w:w="4531" w:type="dxa"/>
          </w:tcPr>
          <w:p w14:paraId="6E9A752D"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2.5 Қосалқы мердігерлердің өз міндеттемелерін тиісті  орындамағаны үшін жауапкершілік толықтай Мердігерге жүктеледі. </w:t>
            </w:r>
          </w:p>
        </w:tc>
        <w:tc>
          <w:tcPr>
            <w:tcW w:w="4961" w:type="dxa"/>
            <w:shd w:val="clear" w:color="auto" w:fill="auto"/>
          </w:tcPr>
          <w:p w14:paraId="368E36DC"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2.5 Ответственность за ненадлежащее исполнение обязательств Субподрядчиками полностью возлагается на Подрядчика. </w:t>
            </w:r>
          </w:p>
        </w:tc>
      </w:tr>
      <w:tr w:rsidR="008172F5" w:rsidRPr="00F10FD3" w14:paraId="2F1C408D" w14:textId="77777777" w:rsidTr="00F10FD3">
        <w:tc>
          <w:tcPr>
            <w:tcW w:w="4531" w:type="dxa"/>
          </w:tcPr>
          <w:p w14:paraId="7583B3B9"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kk-KZ"/>
              </w:rPr>
            </w:pPr>
            <w:r w:rsidRPr="00F4033B">
              <w:rPr>
                <w:rFonts w:ascii="Times New Roman" w:hAnsi="Times New Roman"/>
                <w:sz w:val="20"/>
                <w:szCs w:val="20"/>
                <w:lang w:val="kk-KZ"/>
              </w:rPr>
              <w:t xml:space="preserve">2.6. Келісімшартқа қол қойылғанша Компания Мердігерге Компанияда қолданылатын ЕҚ, ӨҚ ж/е ҚОҚ саласындағы талаптар туралы, Компанияда енгізілген еңбекті қорғауды, өнеркәсіптегі қауіпсіздікті және қоршаған ортаны қорғауды басқару жүйесі туралы ақпарат береді (ішкі норматив актілердің, стандарттардың, ІБҚ, нұсқаулықтардың т.с.с. көшірмелеріне сілтеме </w:t>
            </w:r>
            <w:hyperlink r:id="rId12" w:history="1">
              <w:r w:rsidRPr="00F4033B">
                <w:rPr>
                  <w:rFonts w:ascii="Times New Roman" w:hAnsi="Times New Roman"/>
                  <w:sz w:val="20"/>
                  <w:szCs w:val="20"/>
                  <w:lang w:val="kk-KZ"/>
                </w:rPr>
                <w:t>http://www.cpc.ru/RU/tenders/Pages/HSEDocuments.aspx</w:t>
              </w:r>
            </w:hyperlink>
            <w:r w:rsidRPr="00F4033B">
              <w:rPr>
                <w:rFonts w:ascii="Times New Roman" w:hAnsi="Times New Roman"/>
                <w:sz w:val="20"/>
                <w:szCs w:val="20"/>
                <w:lang w:val="kk-KZ"/>
              </w:rPr>
              <w:t xml:space="preserve"> жолдайды).  Компанияның ішкі норматив құжаттарының тізімі толықтырылуы, олардың талаптары өзгеруі мүмкін, ол жөнінде Компания Мердігерге жазбаша хабарлайды.  Қажет болғанда Мердігердің қызметкерлері объектіге кіруге рұқсат алмас бұрын Компанияның ЕҚ, ӨҚ және ҚОҚ бөлімшесінде қосымша нұсқаулардан және Компанияның ішкі норматив актілерінің негізгі талаптары туралы білімін тексеруден өтуге міндетті. Компанияның ЕҚ, ӨҚ және ҚОҚ ішкі талаптарына қатысты оқу материалдары </w:t>
            </w:r>
            <w:hyperlink r:id="rId13" w:history="1">
              <w:r w:rsidRPr="00F4033B">
                <w:rPr>
                  <w:rFonts w:ascii="Times New Roman" w:hAnsi="Times New Roman"/>
                  <w:sz w:val="20"/>
                  <w:szCs w:val="20"/>
                  <w:lang w:val="kk-KZ"/>
                </w:rPr>
                <w:t>https://ktkr-Contractor.olimpoks.ru/</w:t>
              </w:r>
            </w:hyperlink>
            <w:r w:rsidRPr="00F4033B">
              <w:rPr>
                <w:rFonts w:ascii="Times New Roman" w:hAnsi="Times New Roman"/>
                <w:sz w:val="20"/>
                <w:szCs w:val="20"/>
                <w:lang w:val="kk-KZ"/>
              </w:rPr>
              <w:t xml:space="preserve"> сілтемесі бойынша жарияланған.</w:t>
            </w:r>
          </w:p>
        </w:tc>
        <w:tc>
          <w:tcPr>
            <w:tcW w:w="4961" w:type="dxa"/>
            <w:shd w:val="clear" w:color="auto" w:fill="auto"/>
          </w:tcPr>
          <w:p w14:paraId="5892A536"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kk-KZ"/>
              </w:rPr>
            </w:pPr>
            <w:r w:rsidRPr="00F4033B">
              <w:rPr>
                <w:rFonts w:ascii="Times New Roman" w:hAnsi="Times New Roman"/>
                <w:sz w:val="20"/>
                <w:szCs w:val="20"/>
                <w:lang w:val="kk-KZ"/>
              </w:rPr>
              <w:t xml:space="preserve">2.6. До заключения Договора Компания информирует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(направляет ссылку, где размещаются копии внутренних нормативных актов, стандартов, ВРД, инструкций и др. </w:t>
            </w:r>
            <w:hyperlink r:id="rId14" w:history="1">
              <w:r w:rsidRPr="00F4033B">
                <w:rPr>
                  <w:rFonts w:ascii="Times New Roman" w:hAnsi="Times New Roman"/>
                  <w:sz w:val="20"/>
                  <w:szCs w:val="20"/>
                  <w:lang w:val="kk-KZ"/>
                </w:rPr>
                <w:t>http://www.cpc.ru/RU/tenders/Pages/HSEDocuments.aspx</w:t>
              </w:r>
            </w:hyperlink>
            <w:r w:rsidRPr="00F4033B">
              <w:rPr>
                <w:rFonts w:ascii="Times New Roman" w:hAnsi="Times New Roman"/>
                <w:sz w:val="20"/>
                <w:szCs w:val="20"/>
                <w:lang w:val="kk-KZ"/>
              </w:rPr>
              <w:t xml:space="preserve">).  Перечень внутренних нормативных документов Компании может быть дополнен, а их требования изменяться, о чем Подрядчик письменно извещается Компанией.  При необходимости, работники Подрядчика должны пройти дополнительные инструктажи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 Обучающие материалы внутренних требований по ОТ, ПБ и ООС  Компании размещены по ссылке: </w:t>
            </w:r>
            <w:hyperlink r:id="rId15" w:history="1">
              <w:r w:rsidRPr="00F4033B">
                <w:rPr>
                  <w:rFonts w:ascii="Times New Roman" w:hAnsi="Times New Roman"/>
                  <w:sz w:val="20"/>
                  <w:szCs w:val="20"/>
                  <w:lang w:val="kk-KZ"/>
                </w:rPr>
                <w:t>https://ktkr-Contractor.olimpoks.ru/</w:t>
              </w:r>
            </w:hyperlink>
            <w:r w:rsidRPr="00F4033B">
              <w:rPr>
                <w:rFonts w:ascii="Times New Roman" w:hAnsi="Times New Roman"/>
                <w:sz w:val="20"/>
                <w:szCs w:val="20"/>
                <w:lang w:val="kk-KZ"/>
              </w:rPr>
              <w:t>.</w:t>
            </w:r>
          </w:p>
        </w:tc>
      </w:tr>
      <w:tr w:rsidR="008172F5" w:rsidRPr="00F10FD3" w14:paraId="0B165D38" w14:textId="77777777" w:rsidTr="00F10FD3">
        <w:tc>
          <w:tcPr>
            <w:tcW w:w="4531" w:type="dxa"/>
          </w:tcPr>
          <w:p w14:paraId="69E5330B"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kk-KZ"/>
              </w:rPr>
            </w:pPr>
            <w:r w:rsidRPr="00F4033B">
              <w:rPr>
                <w:rFonts w:ascii="Times New Roman" w:hAnsi="Times New Roman"/>
                <w:sz w:val="20"/>
                <w:szCs w:val="20"/>
                <w:lang w:val="kk-KZ"/>
              </w:rPr>
              <w:t>2.7 Мердігер Компанияның ЕҚ, ӨҚ ж/е ҚОҚ саласындағы жергілікті норматив актілерінің талаптарын орындауға міндеттенеді немесе өзінің пара-пар талаптарды қолдануының дәлелдерін ұсынады. Компания төмендегілерді істей алу үшін Мердігер Компанияның сұрауымен Компанияның уәкілетті өкілдеріне Келісімшарттағы Жұмысты орындағанда қолданылатын Мердігердің кез келген көлік құралын, жабдығын, механизмдерін, құралдарын, керек-жарағын және өзге қорларын тексеру үшін рұқсат береді.</w:t>
            </w:r>
          </w:p>
        </w:tc>
        <w:tc>
          <w:tcPr>
            <w:tcW w:w="4961" w:type="dxa"/>
            <w:shd w:val="clear" w:color="auto" w:fill="auto"/>
          </w:tcPr>
          <w:p w14:paraId="18E41453" w14:textId="77777777" w:rsidR="008172F5" w:rsidRPr="00F4033B" w:rsidRDefault="008172F5" w:rsidP="00F10FD3">
            <w:pPr>
              <w:tabs>
                <w:tab w:val="left" w:pos="284"/>
              </w:tabs>
              <w:autoSpaceDE w:val="0"/>
              <w:autoSpaceDN w:val="0"/>
              <w:adjustRightInd w:val="0"/>
              <w:spacing w:before="0" w:after="0"/>
              <w:ind w:firstLine="177"/>
              <w:rPr>
                <w:rFonts w:ascii="Times New Roman" w:hAnsi="Times New Roman"/>
                <w:sz w:val="20"/>
                <w:szCs w:val="20"/>
                <w:lang w:val="ru-RU"/>
              </w:rPr>
            </w:pPr>
            <w:r w:rsidRPr="00F4033B">
              <w:rPr>
                <w:rFonts w:ascii="Times New Roman" w:hAnsi="Times New Roman"/>
                <w:sz w:val="20"/>
                <w:szCs w:val="20"/>
                <w:lang w:val="kk-KZ"/>
              </w:rPr>
              <w:t>2.7 Подрядчик обязуется выполнять требования локальных нормативных актов Компании в области ОТ, ПБ и ООС либо предъявляет доказательства применения своих равнозначных требований. Подрядчик по запросу Компании обеспечивает уполномоченным представителям  Компании доступ к любому  транспортному средству, оборудованию, механизмам, инструментам, оснастке и иным ресурсам Подрядчика, используемого при выполнении Работ по Договору, а также к документации, чтобы Компания могла:</w:t>
            </w:r>
          </w:p>
        </w:tc>
      </w:tr>
      <w:tr w:rsidR="008172F5" w:rsidRPr="00F10FD3" w14:paraId="1EA77CF9" w14:textId="77777777" w:rsidTr="00F10FD3">
        <w:tc>
          <w:tcPr>
            <w:tcW w:w="4531" w:type="dxa"/>
          </w:tcPr>
          <w:p w14:paraId="7402F247" w14:textId="77777777" w:rsidR="008172F5" w:rsidRPr="008172F5" w:rsidRDefault="008172F5" w:rsidP="00D070F1">
            <w:pPr>
              <w:numPr>
                <w:ilvl w:val="0"/>
                <w:numId w:val="60"/>
              </w:numPr>
              <w:tabs>
                <w:tab w:val="left" w:pos="284"/>
              </w:tabs>
              <w:autoSpaceDE w:val="0"/>
              <w:autoSpaceDN w:val="0"/>
              <w:adjustRightInd w:val="0"/>
              <w:spacing w:before="0" w:after="0"/>
              <w:ind w:left="0" w:firstLine="36"/>
              <w:rPr>
                <w:rFonts w:ascii="Times New Roman" w:hAnsi="Times New Roman"/>
                <w:sz w:val="20"/>
                <w:szCs w:val="20"/>
                <w:lang w:val="ru-RU"/>
              </w:rPr>
            </w:pPr>
            <w:r w:rsidRPr="008172F5">
              <w:rPr>
                <w:rFonts w:ascii="Times New Roman" w:hAnsi="Times New Roman"/>
                <w:sz w:val="20"/>
                <w:szCs w:val="20"/>
                <w:lang w:val="ru-RU"/>
              </w:rPr>
              <w:t xml:space="preserve">Мердігер Компанияның талаптарын,  ҚР-дың ЕҚ, ӨҚ ж/е ҚОҚ саласындағы заңнамасын орындауына көз жеткізуі үшін; </w:t>
            </w:r>
          </w:p>
        </w:tc>
        <w:tc>
          <w:tcPr>
            <w:tcW w:w="4961" w:type="dxa"/>
            <w:shd w:val="clear" w:color="auto" w:fill="auto"/>
          </w:tcPr>
          <w:p w14:paraId="30157755" w14:textId="77777777" w:rsidR="008172F5" w:rsidRPr="00F4033B" w:rsidRDefault="008172F5" w:rsidP="00D070F1">
            <w:pPr>
              <w:numPr>
                <w:ilvl w:val="0"/>
                <w:numId w:val="60"/>
              </w:numPr>
              <w:tabs>
                <w:tab w:val="left" w:pos="284"/>
              </w:tabs>
              <w:autoSpaceDE w:val="0"/>
              <w:autoSpaceDN w:val="0"/>
              <w:adjustRightInd w:val="0"/>
              <w:spacing w:before="0" w:after="0"/>
              <w:ind w:left="0" w:firstLine="36"/>
              <w:rPr>
                <w:rFonts w:ascii="Times New Roman" w:hAnsi="Times New Roman"/>
                <w:sz w:val="20"/>
                <w:szCs w:val="20"/>
                <w:lang w:val="ru-RU"/>
              </w:rPr>
            </w:pPr>
            <w:r w:rsidRPr="00F4033B">
              <w:rPr>
                <w:rFonts w:ascii="Times New Roman" w:hAnsi="Times New Roman"/>
                <w:sz w:val="20"/>
                <w:szCs w:val="20"/>
                <w:lang w:val="kk-KZ"/>
              </w:rPr>
              <w:t>убедиться в соблюдении Подрядчиком требований Компании, а также законодательства Р</w:t>
            </w:r>
            <w:r w:rsidRPr="00F4033B">
              <w:rPr>
                <w:rFonts w:ascii="Times New Roman" w:hAnsi="Times New Roman"/>
                <w:sz w:val="20"/>
                <w:szCs w:val="20"/>
              </w:rPr>
              <w:t>K</w:t>
            </w:r>
            <w:r w:rsidRPr="00F4033B">
              <w:rPr>
                <w:rFonts w:ascii="Times New Roman" w:hAnsi="Times New Roman"/>
                <w:sz w:val="20"/>
                <w:szCs w:val="20"/>
                <w:lang w:val="kk-KZ"/>
              </w:rPr>
              <w:t xml:space="preserve"> в области ОТ, ПБ и ООС; </w:t>
            </w:r>
          </w:p>
        </w:tc>
      </w:tr>
      <w:tr w:rsidR="008172F5" w:rsidRPr="00F10FD3" w14:paraId="575C6BC9" w14:textId="77777777" w:rsidTr="00F10FD3">
        <w:tc>
          <w:tcPr>
            <w:tcW w:w="4531" w:type="dxa"/>
          </w:tcPr>
          <w:p w14:paraId="1A721315" w14:textId="77777777" w:rsidR="008172F5" w:rsidRPr="008172F5" w:rsidRDefault="008172F5" w:rsidP="00D070F1">
            <w:pPr>
              <w:numPr>
                <w:ilvl w:val="0"/>
                <w:numId w:val="60"/>
              </w:numPr>
              <w:tabs>
                <w:tab w:val="left" w:pos="284"/>
              </w:tabs>
              <w:autoSpaceDE w:val="0"/>
              <w:autoSpaceDN w:val="0"/>
              <w:adjustRightInd w:val="0"/>
              <w:spacing w:before="0" w:after="0"/>
              <w:ind w:left="36" w:firstLine="0"/>
              <w:rPr>
                <w:rFonts w:ascii="Times New Roman" w:hAnsi="Times New Roman"/>
                <w:sz w:val="20"/>
                <w:szCs w:val="20"/>
                <w:lang w:val="ru-RU"/>
              </w:rPr>
            </w:pPr>
            <w:r w:rsidRPr="008172F5">
              <w:rPr>
                <w:rFonts w:ascii="Times New Roman" w:hAnsi="Times New Roman"/>
                <w:sz w:val="20"/>
                <w:szCs w:val="20"/>
                <w:lang w:val="ru-RU"/>
              </w:rPr>
              <w:t>қажет болғанда Келісімшарт бойынша Жұмыс орындауға байланысты орын алған кез келген апатты және/немесе оқиғаны тәуелсіз тергеу үшін.</w:t>
            </w:r>
          </w:p>
        </w:tc>
        <w:tc>
          <w:tcPr>
            <w:tcW w:w="4961" w:type="dxa"/>
            <w:shd w:val="clear" w:color="auto" w:fill="auto"/>
          </w:tcPr>
          <w:p w14:paraId="2552D011" w14:textId="77777777" w:rsidR="008172F5" w:rsidRPr="00F4033B" w:rsidRDefault="008172F5" w:rsidP="00D070F1">
            <w:pPr>
              <w:numPr>
                <w:ilvl w:val="0"/>
                <w:numId w:val="60"/>
              </w:numPr>
              <w:tabs>
                <w:tab w:val="left" w:pos="284"/>
              </w:tabs>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kk-KZ"/>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r>
      <w:tr w:rsidR="008172F5" w:rsidRPr="00F10FD3" w14:paraId="4DE13C30" w14:textId="77777777" w:rsidTr="00F10FD3">
        <w:tc>
          <w:tcPr>
            <w:tcW w:w="4531" w:type="dxa"/>
          </w:tcPr>
          <w:p w14:paraId="0F9FCF78"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2.8. Мердігер Компанияның объектілерінде жұмыс орындауға тікелей қатысы жоқ тұлғалардың, көлік құралдарының, құралдардың, керек-жарақтың, химиялық заттардың болуына (егер келісімшартта немесе басқа жазбаша </w:t>
            </w:r>
            <w:r w:rsidRPr="008172F5">
              <w:rPr>
                <w:rFonts w:ascii="Times New Roman" w:hAnsi="Times New Roman"/>
                <w:sz w:val="20"/>
                <w:szCs w:val="20"/>
                <w:lang w:val="ru-RU"/>
              </w:rPr>
              <w:lastRenderedPageBreak/>
              <w:t>келісімде өзге ескерту болмаса) жол бермеуге міндеттенеді.</w:t>
            </w:r>
          </w:p>
        </w:tc>
        <w:tc>
          <w:tcPr>
            <w:tcW w:w="4961" w:type="dxa"/>
            <w:shd w:val="clear" w:color="auto" w:fill="auto"/>
          </w:tcPr>
          <w:p w14:paraId="00E6F315"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lastRenderedPageBreak/>
              <w:t xml:space="preserve">2.8. Подрядчик обязуется не допускать присутствие лиц,  транспортных средств, оборудования, механизмов, инструментов, оснастки, химических веществ, не связанных с непосредственным выполнением работ на объектах Компании (если иное </w:t>
            </w:r>
            <w:r w:rsidRPr="00F4033B">
              <w:rPr>
                <w:rFonts w:ascii="Times New Roman" w:hAnsi="Times New Roman"/>
                <w:sz w:val="20"/>
                <w:szCs w:val="20"/>
                <w:lang w:val="kk-KZ"/>
              </w:rPr>
              <w:lastRenderedPageBreak/>
              <w:t>не оговорено договором, либо другим письменным соглашением).</w:t>
            </w:r>
          </w:p>
        </w:tc>
      </w:tr>
      <w:tr w:rsidR="008172F5" w:rsidRPr="00F10FD3" w14:paraId="56A88F04" w14:textId="77777777" w:rsidTr="00F10FD3">
        <w:tc>
          <w:tcPr>
            <w:tcW w:w="4531" w:type="dxa"/>
          </w:tcPr>
          <w:p w14:paraId="1F5EE25F" w14:textId="271934BA" w:rsidR="008172F5" w:rsidRPr="00F4033B" w:rsidRDefault="008172F5" w:rsidP="00F10FD3">
            <w:pPr>
              <w:ind w:firstLine="0"/>
              <w:rPr>
                <w:rFonts w:ascii="Times New Roman" w:hAnsi="Times New Roman"/>
                <w:sz w:val="20"/>
                <w:szCs w:val="20"/>
                <w:lang w:val="kk-KZ"/>
              </w:rPr>
            </w:pPr>
            <w:r w:rsidRPr="008172F5">
              <w:rPr>
                <w:rFonts w:ascii="Times New Roman" w:hAnsi="Times New Roman"/>
                <w:sz w:val="20"/>
                <w:szCs w:val="20"/>
                <w:lang w:val="ru-RU"/>
              </w:rPr>
              <w:lastRenderedPageBreak/>
              <w:t>2.9. Темекі шегуге тек арнайы белгіленген орындарда ғана рұқсат етіледі.</w:t>
            </w:r>
          </w:p>
        </w:tc>
        <w:tc>
          <w:tcPr>
            <w:tcW w:w="4961" w:type="dxa"/>
            <w:shd w:val="clear" w:color="auto" w:fill="auto"/>
          </w:tcPr>
          <w:p w14:paraId="416A0E17" w14:textId="22326960" w:rsidR="008172F5" w:rsidRPr="00F4033B" w:rsidRDefault="008172F5" w:rsidP="00F10FD3">
            <w:pPr>
              <w:ind w:firstLine="0"/>
              <w:rPr>
                <w:rFonts w:ascii="Times New Roman" w:hAnsi="Times New Roman"/>
                <w:sz w:val="20"/>
                <w:szCs w:val="20"/>
                <w:lang w:val="kk-KZ"/>
              </w:rPr>
            </w:pPr>
            <w:r w:rsidRPr="00F4033B">
              <w:rPr>
                <w:rFonts w:ascii="Times New Roman" w:hAnsi="Times New Roman"/>
                <w:sz w:val="20"/>
                <w:szCs w:val="20"/>
                <w:lang w:val="kk-KZ"/>
              </w:rPr>
              <w:t>2.9. Курение разрешается только в специально отведенных обозначенных местах.</w:t>
            </w:r>
          </w:p>
        </w:tc>
      </w:tr>
      <w:tr w:rsidR="008172F5" w:rsidRPr="00F10FD3" w14:paraId="466F8208" w14:textId="77777777" w:rsidTr="00F10FD3">
        <w:tc>
          <w:tcPr>
            <w:tcW w:w="4531" w:type="dxa"/>
          </w:tcPr>
          <w:p w14:paraId="1B836000"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2.10. Компания объектілерінің аумағында бейне және фотоаппаратура қолдану үшін Компанияның Аймақтық менеджерінің алдын ала жазбаша рұқсатын алу, сондай-ақ қосымша қауіпсіздік шараларын, соның ішінде фотожарқылды, не қосымша жарықтандыру құралдарын қолдануға қатысты шаралардың орындалуын қамтамасыз ету талап етіледі.</w:t>
            </w:r>
          </w:p>
        </w:tc>
        <w:tc>
          <w:tcPr>
            <w:tcW w:w="4961" w:type="dxa"/>
            <w:shd w:val="clear" w:color="auto" w:fill="auto"/>
          </w:tcPr>
          <w:p w14:paraId="1A06A7C9"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2.10. Для использования видео- и фотоаппаратуры  на территории объектов Компании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r>
      <w:tr w:rsidR="008172F5" w:rsidRPr="00F10FD3" w14:paraId="2FA3F905" w14:textId="77777777" w:rsidTr="00F10FD3">
        <w:tc>
          <w:tcPr>
            <w:tcW w:w="4531" w:type="dxa"/>
          </w:tcPr>
          <w:p w14:paraId="3EDC53EF"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2.11. Компанияның жарылыс-өрт қаупі бар өндіріс объектілері (мұнай айдау станциялары, күзетулі аймақтар, автоматтандырылған газ тарату станциялары) аумақтарында ұялы телефон және ұқсас құрылғыларды қолдануға тыйым салынады (ұялы телефондар мен ұқсас құрылғылар сөндірулі болуы тиіс).</w:t>
            </w:r>
          </w:p>
        </w:tc>
        <w:tc>
          <w:tcPr>
            <w:tcW w:w="4961" w:type="dxa"/>
            <w:shd w:val="clear" w:color="auto" w:fill="auto"/>
          </w:tcPr>
          <w:p w14:paraId="258CC84D"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2.11. На территории взрыво-пожароопасных производственных объектов Компании (нефтеперекачивающие станции, охранные зоны,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r>
      <w:tr w:rsidR="008172F5" w:rsidRPr="00F10FD3" w14:paraId="0D1DCE8B" w14:textId="77777777" w:rsidTr="00F10FD3">
        <w:tc>
          <w:tcPr>
            <w:tcW w:w="4531" w:type="dxa"/>
          </w:tcPr>
          <w:p w14:paraId="4094FA93" w14:textId="77777777" w:rsidR="008172F5" w:rsidRPr="00F4033B" w:rsidRDefault="008172F5" w:rsidP="00D070F1">
            <w:pPr>
              <w:ind w:firstLine="0"/>
              <w:rPr>
                <w:rFonts w:ascii="Times New Roman" w:hAnsi="Times New Roman"/>
                <w:sz w:val="20"/>
                <w:szCs w:val="20"/>
              </w:rPr>
            </w:pPr>
            <w:r w:rsidRPr="008172F5">
              <w:rPr>
                <w:rFonts w:ascii="Times New Roman" w:hAnsi="Times New Roman"/>
                <w:sz w:val="20"/>
                <w:szCs w:val="20"/>
                <w:lang w:val="ru-RU"/>
              </w:rPr>
              <w:t xml:space="preserve">2.12. Компания объектілерінің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әрі қарай тиісті мемлекеттік органдарға хабар беріледі. </w:t>
            </w:r>
            <w:r w:rsidRPr="00F4033B">
              <w:rPr>
                <w:rFonts w:ascii="Times New Roman" w:hAnsi="Times New Roman"/>
                <w:sz w:val="20"/>
                <w:szCs w:val="20"/>
              </w:rPr>
              <w:t>Бұдан әрі бұл тұлғаларға Компания объектілеріне кіруге жол берілмейді.</w:t>
            </w:r>
          </w:p>
        </w:tc>
        <w:tc>
          <w:tcPr>
            <w:tcW w:w="4961" w:type="dxa"/>
            <w:shd w:val="clear" w:color="auto" w:fill="auto"/>
          </w:tcPr>
          <w:p w14:paraId="2E5DB75D"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ru-RU"/>
              </w:rPr>
              <w:t>2.12. 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уведомлением соответствующих государственных органов. В дальнейшем данные лица не будут допускаться на объекты Компании.</w:t>
            </w:r>
          </w:p>
        </w:tc>
      </w:tr>
      <w:tr w:rsidR="008172F5" w:rsidRPr="00F10FD3" w14:paraId="4D4731DF" w14:textId="77777777" w:rsidTr="00F10FD3">
        <w:tc>
          <w:tcPr>
            <w:tcW w:w="4531" w:type="dxa"/>
          </w:tcPr>
          <w:p w14:paraId="4B8966F6"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2.13. Мердігер барлық ескерту белгісін, дабыл оттарын, қорғайтын қоршауларды, бекітпелерді, кедергілерді, сүйеніштерді, соның ішінде қауіпсіз көтерілу жолдарын (құрылыс ағаштары, баспалдақ т.б.) қамтамасыз етуге және тиісті күйде ұстауға міндетті.</w:t>
            </w:r>
          </w:p>
        </w:tc>
        <w:tc>
          <w:tcPr>
            <w:tcW w:w="4961" w:type="dxa"/>
            <w:shd w:val="clear" w:color="auto" w:fill="auto"/>
          </w:tcPr>
          <w:p w14:paraId="713FDB9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2.13. Подрядчик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r>
      <w:tr w:rsidR="008172F5" w:rsidRPr="00F10FD3" w14:paraId="03AE9FFA" w14:textId="77777777" w:rsidTr="00F10FD3">
        <w:tc>
          <w:tcPr>
            <w:tcW w:w="4531" w:type="dxa"/>
          </w:tcPr>
          <w:p w14:paraId="3F510A22"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2.14. Орындалатын жұмыс түріне байланысты Компания Мердігерге қауіптілігі жоғары жұмысты ұйымдастыруға қатысты мына нұсқаулықтарды ұсынады:</w:t>
            </w:r>
          </w:p>
        </w:tc>
        <w:tc>
          <w:tcPr>
            <w:tcW w:w="4961" w:type="dxa"/>
            <w:shd w:val="clear" w:color="auto" w:fill="auto"/>
          </w:tcPr>
          <w:p w14:paraId="22FE9731"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2.14. В зависимости от вида выполняемых Работ Компания передает Подрядчику следующие инструкции по организации работ повышенной опасности:</w:t>
            </w:r>
          </w:p>
        </w:tc>
      </w:tr>
      <w:tr w:rsidR="008172F5" w:rsidRPr="00F10FD3" w14:paraId="33CA5736" w14:textId="77777777" w:rsidTr="00F10FD3">
        <w:tc>
          <w:tcPr>
            <w:tcW w:w="4531" w:type="dxa"/>
          </w:tcPr>
          <w:p w14:paraId="5D3BF0AB"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КҚК-Қ ЕҚ, ӨҚ және ҚОҚ саласындағы саясаты туралы мәлімдемесі </w:t>
            </w:r>
          </w:p>
        </w:tc>
        <w:tc>
          <w:tcPr>
            <w:tcW w:w="4961" w:type="dxa"/>
            <w:shd w:val="clear" w:color="auto" w:fill="auto"/>
          </w:tcPr>
          <w:p w14:paraId="5F8CA87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eastAsia="x-none"/>
              </w:rPr>
              <w:t xml:space="preserve">Заявление о Политике в области ОТ, ПБ и ООС АО «КТК-К» </w:t>
            </w:r>
          </w:p>
        </w:tc>
      </w:tr>
      <w:tr w:rsidR="008172F5" w:rsidRPr="00F10FD3" w14:paraId="01D95E21" w14:textId="77777777" w:rsidTr="00F10FD3">
        <w:tc>
          <w:tcPr>
            <w:tcW w:w="4531" w:type="dxa"/>
          </w:tcPr>
          <w:p w14:paraId="74807959"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КҚК-Қ жолдағы қозғалыстың қауіпсіздігін қамтамасыз ету саласындағы саясаты туралы мәлімдемесі</w:t>
            </w:r>
          </w:p>
        </w:tc>
        <w:tc>
          <w:tcPr>
            <w:tcW w:w="4961" w:type="dxa"/>
            <w:shd w:val="clear" w:color="auto" w:fill="auto"/>
          </w:tcPr>
          <w:p w14:paraId="7FBC372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Заявление о Политике в области обеспечения безопасности дорожного движения АО «КТК-К»</w:t>
            </w:r>
          </w:p>
        </w:tc>
      </w:tr>
      <w:tr w:rsidR="008172F5" w:rsidRPr="00F4033B" w14:paraId="1C7C156A" w14:textId="77777777" w:rsidTr="00F10FD3">
        <w:tc>
          <w:tcPr>
            <w:tcW w:w="4531" w:type="dxa"/>
          </w:tcPr>
          <w:p w14:paraId="0AFCCFF7"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Өмірлік маңызы бар ережелері”</w:t>
            </w:r>
          </w:p>
        </w:tc>
        <w:tc>
          <w:tcPr>
            <w:tcW w:w="4961" w:type="dxa"/>
            <w:shd w:val="clear" w:color="auto" w:fill="auto"/>
          </w:tcPr>
          <w:p w14:paraId="1FC2DE26"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lang w:val="kk-KZ"/>
              </w:rPr>
              <w:t>«Жизненно-важные правила КТК»</w:t>
            </w:r>
          </w:p>
        </w:tc>
      </w:tr>
      <w:tr w:rsidR="008172F5" w:rsidRPr="00F10FD3" w14:paraId="300B3D74" w14:textId="77777777" w:rsidTr="00F10FD3">
        <w:tc>
          <w:tcPr>
            <w:tcW w:w="4531" w:type="dxa"/>
          </w:tcPr>
          <w:p w14:paraId="5F4E512B"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rPr>
              <w:t>Осал жерлерді жою бағдарламасы үшін ЕҚ, ҚТ және ҚОҚ басқару жоспары</w:t>
            </w:r>
          </w:p>
        </w:tc>
        <w:tc>
          <w:tcPr>
            <w:tcW w:w="4961" w:type="dxa"/>
            <w:shd w:val="clear" w:color="auto" w:fill="auto"/>
          </w:tcPr>
          <w:p w14:paraId="5A8CD605"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План Управления ОТ, ПБ и ООС Программа устранения узких мест</w:t>
            </w:r>
          </w:p>
        </w:tc>
      </w:tr>
      <w:tr w:rsidR="008172F5" w:rsidRPr="00F10FD3" w14:paraId="3E05E766" w14:textId="77777777" w:rsidTr="00F10FD3">
        <w:tc>
          <w:tcPr>
            <w:tcW w:w="4531" w:type="dxa"/>
          </w:tcPr>
          <w:p w14:paraId="3A4168F4"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“От, газ қаупі бар, жөндеу, жер қазу және қауіптілігі жоғары басқа жұмыстарды оларға дайындалуға және жүргізуге рұқсат қағаз ресімдеп ұйымдастыру және жүргізу процедурасы”</w:t>
            </w:r>
          </w:p>
        </w:tc>
        <w:tc>
          <w:tcPr>
            <w:tcW w:w="4961" w:type="dxa"/>
            <w:shd w:val="clear" w:color="auto" w:fill="auto"/>
          </w:tcPr>
          <w:p w14:paraId="7A641BFF"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8172F5" w:rsidRPr="00F10FD3" w14:paraId="1AC3B6DD" w14:textId="77777777" w:rsidTr="00F10FD3">
        <w:tc>
          <w:tcPr>
            <w:tcW w:w="4531" w:type="dxa"/>
          </w:tcPr>
          <w:p w14:paraId="038B12FE"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объектілерінде жұмыстың қауіпсіз орындалуын қамтамасыз ету үшін механикалық-технологиялық жабдықтарды  және құбыр байластырғышын ажырату (оқшаулау) бойынша №102 нұсқаулық»;</w:t>
            </w:r>
          </w:p>
        </w:tc>
        <w:tc>
          <w:tcPr>
            <w:tcW w:w="4961" w:type="dxa"/>
            <w:shd w:val="clear" w:color="auto" w:fill="auto"/>
          </w:tcPr>
          <w:p w14:paraId="0964531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r>
      <w:tr w:rsidR="008172F5" w:rsidRPr="00F10FD3" w14:paraId="1D4BEAF7" w14:textId="77777777" w:rsidTr="00F10FD3">
        <w:tc>
          <w:tcPr>
            <w:tcW w:w="4531" w:type="dxa"/>
          </w:tcPr>
          <w:p w14:paraId="614AFEBF"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4961" w:type="dxa"/>
            <w:shd w:val="clear" w:color="auto" w:fill="auto"/>
          </w:tcPr>
          <w:p w14:paraId="151BC3A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«Общие принципы изоляции механо-технологического оборудования для целей технического обслуживания и аварийного реагирования»;</w:t>
            </w:r>
          </w:p>
        </w:tc>
      </w:tr>
      <w:tr w:rsidR="008172F5" w:rsidRPr="00F10FD3" w14:paraId="35D21E06" w14:textId="77777777" w:rsidTr="00F10FD3">
        <w:tc>
          <w:tcPr>
            <w:tcW w:w="4531" w:type="dxa"/>
          </w:tcPr>
          <w:p w14:paraId="0481C3B3"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lastRenderedPageBreak/>
              <w:t xml:space="preserve">«КҚК № 103 нұсқаулығы. Құлып орнату. Электротехникалық жабдықтарға плакат ілу»; </w:t>
            </w:r>
          </w:p>
        </w:tc>
        <w:tc>
          <w:tcPr>
            <w:tcW w:w="4961" w:type="dxa"/>
            <w:shd w:val="clear" w:color="auto" w:fill="auto"/>
          </w:tcPr>
          <w:p w14:paraId="013D65D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КТК № 103. Установка замков. Вывешивание плакатов на электротехническом оборудовании»; </w:t>
            </w:r>
          </w:p>
        </w:tc>
      </w:tr>
      <w:tr w:rsidR="008172F5" w:rsidRPr="00F10FD3" w14:paraId="5633970F" w14:textId="77777777" w:rsidTr="00F10FD3">
        <w:tc>
          <w:tcPr>
            <w:tcW w:w="4531" w:type="dxa"/>
          </w:tcPr>
          <w:p w14:paraId="58D6A921"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 объектілерінде ауа кеңістігін бақылауды ұйымдастыру бойынша №104 нұсқаулық»; </w:t>
            </w:r>
          </w:p>
        </w:tc>
        <w:tc>
          <w:tcPr>
            <w:tcW w:w="4961" w:type="dxa"/>
            <w:shd w:val="clear" w:color="auto" w:fill="auto"/>
          </w:tcPr>
          <w:p w14:paraId="3E232A29"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 104 по организации контроля воздушной среды на объектах КТК»; </w:t>
            </w:r>
          </w:p>
        </w:tc>
      </w:tr>
      <w:tr w:rsidR="008172F5" w:rsidRPr="00F10FD3" w14:paraId="58DC3F33" w14:textId="77777777" w:rsidTr="00F10FD3">
        <w:tc>
          <w:tcPr>
            <w:tcW w:w="4531" w:type="dxa"/>
          </w:tcPr>
          <w:p w14:paraId="1436EDB3"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жарылыс қаупі және жарылыс-өрт қаупі бар объектілерінде от жұмыстарын қауіпсіз жүргізуді ұйымдастыру бойынша №105 нұсқаулық»;</w:t>
            </w:r>
          </w:p>
        </w:tc>
        <w:tc>
          <w:tcPr>
            <w:tcW w:w="4961" w:type="dxa"/>
            <w:shd w:val="clear" w:color="auto" w:fill="auto"/>
          </w:tcPr>
          <w:p w14:paraId="1A4997F0"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«Инструкция № 105 по организации безопасного проведения огневых работ на взрывоопасных и взрывопожароопасных объектах КТК»;</w:t>
            </w:r>
          </w:p>
        </w:tc>
      </w:tr>
      <w:tr w:rsidR="008172F5" w:rsidRPr="00F10FD3" w14:paraId="29719C3F" w14:textId="77777777" w:rsidTr="00F10FD3">
        <w:tc>
          <w:tcPr>
            <w:tcW w:w="4531" w:type="dxa"/>
          </w:tcPr>
          <w:p w14:paraId="14717CA5"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 объектілерінде жер қазу жұмыстарын ұйымдастыру және қауіпсіз жүргізу бойынша №106 нұсқаулық»;</w:t>
            </w:r>
          </w:p>
        </w:tc>
        <w:tc>
          <w:tcPr>
            <w:tcW w:w="4961" w:type="dxa"/>
            <w:shd w:val="clear" w:color="auto" w:fill="auto"/>
          </w:tcPr>
          <w:p w14:paraId="60C775BE"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«Инструкция № 106 по организации и безопасному проведению ремонтных работ на объектах КТК»;</w:t>
            </w:r>
          </w:p>
        </w:tc>
      </w:tr>
      <w:tr w:rsidR="008172F5" w:rsidRPr="00F10FD3" w14:paraId="7B930C20" w14:textId="77777777" w:rsidTr="00F10FD3">
        <w:tc>
          <w:tcPr>
            <w:tcW w:w="4531" w:type="dxa"/>
          </w:tcPr>
          <w:p w14:paraId="0683D8C2"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 объектілерінде жер қазу жұмыстарын қауіпсіз жүргізуді ұйымдастыру бойынша №107 нұсқаулық»; </w:t>
            </w:r>
          </w:p>
        </w:tc>
        <w:tc>
          <w:tcPr>
            <w:tcW w:w="4961" w:type="dxa"/>
            <w:shd w:val="clear" w:color="auto" w:fill="auto"/>
          </w:tcPr>
          <w:p w14:paraId="0B1F42FA"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 107 по организации безопасного проведения земляных работ на объектах КТК»; </w:t>
            </w:r>
          </w:p>
        </w:tc>
      </w:tr>
      <w:tr w:rsidR="008172F5" w:rsidRPr="00F10FD3" w14:paraId="68AF0950" w14:textId="77777777" w:rsidTr="00F10FD3">
        <w:tc>
          <w:tcPr>
            <w:tcW w:w="4531" w:type="dxa"/>
          </w:tcPr>
          <w:p w14:paraId="53450EF3"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«КҚК объектілерінде газ қауіпі бар жұмыстарды қауіпсіз жүргізуді ұйымдастыру бойынша №108 нұсқаулық»; </w:t>
            </w:r>
          </w:p>
        </w:tc>
        <w:tc>
          <w:tcPr>
            <w:tcW w:w="4961" w:type="dxa"/>
            <w:shd w:val="clear" w:color="auto" w:fill="auto"/>
          </w:tcPr>
          <w:p w14:paraId="1B5B6CB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«Инструкция №108 по организации безопасного проведения газоопасных работ на объектах КТК»; </w:t>
            </w:r>
          </w:p>
        </w:tc>
      </w:tr>
      <w:tr w:rsidR="008172F5" w:rsidRPr="00F10FD3" w14:paraId="06A75B7C" w14:textId="77777777" w:rsidTr="00F10FD3">
        <w:tc>
          <w:tcPr>
            <w:tcW w:w="4531" w:type="dxa"/>
          </w:tcPr>
          <w:p w14:paraId="1E052079"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ІБҚ “КҚК мұнай құбыры жүйесін пайдалану кезіндегі өрт қауіпсіздігі ережелері”.</w:t>
            </w:r>
          </w:p>
        </w:tc>
        <w:tc>
          <w:tcPr>
            <w:tcW w:w="4961" w:type="dxa"/>
            <w:shd w:val="clear" w:color="auto" w:fill="auto"/>
          </w:tcPr>
          <w:p w14:paraId="45BB96B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ВРД «Правила пожарной безопасности при эксплуатации нефтепроводной системы КТК».</w:t>
            </w:r>
          </w:p>
        </w:tc>
      </w:tr>
      <w:tr w:rsidR="008172F5" w:rsidRPr="00F10FD3" w14:paraId="3933F4AA" w14:textId="77777777" w:rsidTr="00F10FD3">
        <w:tc>
          <w:tcPr>
            <w:tcW w:w="4531" w:type="dxa"/>
          </w:tcPr>
          <w:p w14:paraId="5D6D58CC"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Бұған қоса Компания Мердігерге Компанияның келесі жергілікті нормативтік актілерін жолдайды:</w:t>
            </w:r>
          </w:p>
        </w:tc>
        <w:tc>
          <w:tcPr>
            <w:tcW w:w="4961" w:type="dxa"/>
            <w:shd w:val="clear" w:color="auto" w:fill="auto"/>
          </w:tcPr>
          <w:p w14:paraId="46F45F27"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Кроме того, Компания направляет Подрядчику следующие локальные нормативные акты Компании:</w:t>
            </w:r>
          </w:p>
        </w:tc>
      </w:tr>
      <w:tr w:rsidR="008172F5" w:rsidRPr="00F10FD3" w14:paraId="76F5313D" w14:textId="77777777" w:rsidTr="00F10FD3">
        <w:tc>
          <w:tcPr>
            <w:tcW w:w="4531" w:type="dxa"/>
          </w:tcPr>
          <w:p w14:paraId="193DFA5F"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ru-RU"/>
              </w:rPr>
              <w:t>«Оқиғаларды тергеу тәртібі туралы стандарт»;</w:t>
            </w:r>
          </w:p>
        </w:tc>
        <w:tc>
          <w:tcPr>
            <w:tcW w:w="4961" w:type="dxa"/>
            <w:shd w:val="clear" w:color="auto" w:fill="auto"/>
          </w:tcPr>
          <w:p w14:paraId="79BAD577"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ru-RU"/>
              </w:rPr>
              <w:t>«Стандарт о порядке расследования происшествий»;</w:t>
            </w:r>
          </w:p>
        </w:tc>
      </w:tr>
      <w:tr w:rsidR="008172F5" w:rsidRPr="00F4033B" w14:paraId="1C0034A2" w14:textId="77777777" w:rsidTr="00F10FD3">
        <w:tc>
          <w:tcPr>
            <w:tcW w:w="4531" w:type="dxa"/>
          </w:tcPr>
          <w:p w14:paraId="376EE201" w14:textId="77777777" w:rsidR="008172F5" w:rsidRPr="00F4033B" w:rsidRDefault="008172F5" w:rsidP="00D070F1">
            <w:pPr>
              <w:numPr>
                <w:ilvl w:val="0"/>
                <w:numId w:val="61"/>
              </w:numPr>
              <w:ind w:left="36" w:firstLine="0"/>
              <w:rPr>
                <w:rFonts w:ascii="Times New Roman" w:hAnsi="Times New Roman"/>
                <w:sz w:val="20"/>
                <w:szCs w:val="20"/>
              </w:rPr>
            </w:pPr>
            <w:r w:rsidRPr="008172F5">
              <w:rPr>
                <w:rFonts w:ascii="Times New Roman" w:hAnsi="Times New Roman"/>
                <w:sz w:val="20"/>
                <w:szCs w:val="20"/>
                <w:lang w:val="ru-RU"/>
              </w:rPr>
              <w:t xml:space="preserve">Компанияның «Компания қызметкерлерінің арнайы киім, арнайы аяқкиім және басқа ЖҚҚ қойылатын талаптар. </w:t>
            </w:r>
            <w:r w:rsidRPr="00F4033B">
              <w:rPr>
                <w:rFonts w:ascii="Times New Roman" w:hAnsi="Times New Roman"/>
                <w:sz w:val="20"/>
                <w:szCs w:val="20"/>
              </w:rPr>
              <w:t>Негізгі және техникалық талаптар»;</w:t>
            </w:r>
          </w:p>
        </w:tc>
        <w:tc>
          <w:tcPr>
            <w:tcW w:w="4961" w:type="dxa"/>
            <w:shd w:val="clear" w:color="auto" w:fill="auto"/>
          </w:tcPr>
          <w:p w14:paraId="33E1091F"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r>
      <w:tr w:rsidR="008172F5" w:rsidRPr="00F10FD3" w14:paraId="10A1B41C" w14:textId="77777777" w:rsidTr="00F10FD3">
        <w:tc>
          <w:tcPr>
            <w:tcW w:w="4531" w:type="dxa"/>
          </w:tcPr>
          <w:p w14:paraId="4EEFF062" w14:textId="77777777" w:rsidR="008172F5" w:rsidRPr="00F4033B" w:rsidRDefault="008172F5" w:rsidP="00D070F1">
            <w:pPr>
              <w:numPr>
                <w:ilvl w:val="0"/>
                <w:numId w:val="61"/>
              </w:numPr>
              <w:ind w:left="36" w:firstLine="0"/>
              <w:rPr>
                <w:rFonts w:ascii="Times New Roman" w:hAnsi="Times New Roman"/>
                <w:sz w:val="20"/>
                <w:szCs w:val="20"/>
              </w:rPr>
            </w:pPr>
            <w:r w:rsidRPr="00F4033B">
              <w:rPr>
                <w:rFonts w:ascii="Times New Roman" w:hAnsi="Times New Roman"/>
                <w:sz w:val="20"/>
                <w:szCs w:val="20"/>
              </w:rPr>
              <w:t>Еңбек жағдайын және жұмыстың қауіпсіз жүргізілуін бақылау процедурасы;</w:t>
            </w:r>
          </w:p>
        </w:tc>
        <w:tc>
          <w:tcPr>
            <w:tcW w:w="4961" w:type="dxa"/>
            <w:shd w:val="clear" w:color="auto" w:fill="auto"/>
          </w:tcPr>
          <w:p w14:paraId="65E5CF05"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Процедура наблюдения за условиями труда и безопасным ведением работ;</w:t>
            </w:r>
          </w:p>
        </w:tc>
      </w:tr>
      <w:tr w:rsidR="008172F5" w:rsidRPr="00F10FD3" w14:paraId="20FB20C4" w14:textId="77777777" w:rsidTr="00F10FD3">
        <w:tc>
          <w:tcPr>
            <w:tcW w:w="4531" w:type="dxa"/>
          </w:tcPr>
          <w:p w14:paraId="26875D35"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«КҚК-Қ» АҚ автокөлік құралдарының қауіпсіз пайдаланылуын қамтамасыз ету саласындағы стандарттар;</w:t>
            </w:r>
          </w:p>
        </w:tc>
        <w:tc>
          <w:tcPr>
            <w:tcW w:w="4961" w:type="dxa"/>
            <w:shd w:val="clear" w:color="auto" w:fill="auto"/>
          </w:tcPr>
          <w:p w14:paraId="320F7539"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Стандарты в области обеспечения безопасной эксплуатации автотранспортных средств АО «КТК-K»;</w:t>
            </w:r>
          </w:p>
        </w:tc>
      </w:tr>
      <w:tr w:rsidR="008172F5" w:rsidRPr="00F10FD3" w14:paraId="32BEBEF4" w14:textId="77777777" w:rsidTr="00F10FD3">
        <w:tc>
          <w:tcPr>
            <w:tcW w:w="4531" w:type="dxa"/>
          </w:tcPr>
          <w:p w14:paraId="5D24CC87"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Мұнай құбырының күзету аймағында жұмыс жүргізуді ұйымдастыру регламенті;</w:t>
            </w:r>
          </w:p>
        </w:tc>
        <w:tc>
          <w:tcPr>
            <w:tcW w:w="4961" w:type="dxa"/>
            <w:shd w:val="clear" w:color="auto" w:fill="auto"/>
          </w:tcPr>
          <w:p w14:paraId="67C74243"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Регламент организации производства работ в охранной зоне нефтепровода;</w:t>
            </w:r>
          </w:p>
        </w:tc>
      </w:tr>
      <w:tr w:rsidR="008172F5" w:rsidRPr="00F10FD3" w14:paraId="2E369227" w14:textId="77777777" w:rsidTr="00F10FD3">
        <w:tc>
          <w:tcPr>
            <w:tcW w:w="4531" w:type="dxa"/>
          </w:tcPr>
          <w:p w14:paraId="5AB06F0E"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ЕҚ, ӨҚ және ҚОҚ саласындағы есептілік бойынша КҚК стандарты;</w:t>
            </w:r>
          </w:p>
        </w:tc>
        <w:tc>
          <w:tcPr>
            <w:tcW w:w="4961" w:type="dxa"/>
            <w:shd w:val="clear" w:color="auto" w:fill="auto"/>
          </w:tcPr>
          <w:p w14:paraId="3DA152D0"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Стандарт КТК по отчетности в области ОТ, ПБ и ООС;</w:t>
            </w:r>
          </w:p>
        </w:tc>
      </w:tr>
      <w:tr w:rsidR="008172F5" w:rsidRPr="00F10FD3" w14:paraId="1EC1D729" w14:textId="77777777" w:rsidTr="00F10FD3">
        <w:tc>
          <w:tcPr>
            <w:tcW w:w="4531" w:type="dxa"/>
          </w:tcPr>
          <w:p w14:paraId="7E91A42D" w14:textId="77777777" w:rsidR="008172F5" w:rsidRPr="008172F5" w:rsidRDefault="008172F5" w:rsidP="00D070F1">
            <w:pPr>
              <w:numPr>
                <w:ilvl w:val="0"/>
                <w:numId w:val="61"/>
              </w:numPr>
              <w:ind w:left="36" w:firstLine="0"/>
              <w:rPr>
                <w:rFonts w:ascii="Times New Roman" w:hAnsi="Times New Roman"/>
                <w:sz w:val="20"/>
                <w:szCs w:val="20"/>
                <w:lang w:val="ru-RU"/>
              </w:rPr>
            </w:pPr>
            <w:r w:rsidRPr="008172F5">
              <w:rPr>
                <w:rFonts w:ascii="Times New Roman" w:hAnsi="Times New Roman"/>
                <w:sz w:val="20"/>
                <w:szCs w:val="20"/>
                <w:lang w:val="ru-RU"/>
              </w:rPr>
              <w:t xml:space="preserve">орындалатын жұмыс түрлеріне қатысты қауіпсіз жұмыс жағдайын қамтамасыз ету бойынша басқа нұсқаулықтар мен процедуралар. </w:t>
            </w:r>
          </w:p>
        </w:tc>
        <w:tc>
          <w:tcPr>
            <w:tcW w:w="4961" w:type="dxa"/>
            <w:shd w:val="clear" w:color="auto" w:fill="auto"/>
          </w:tcPr>
          <w:p w14:paraId="34545386" w14:textId="77777777" w:rsidR="008172F5" w:rsidRPr="00F4033B" w:rsidRDefault="008172F5" w:rsidP="00D070F1">
            <w:pPr>
              <w:numPr>
                <w:ilvl w:val="0"/>
                <w:numId w:val="61"/>
              </w:numPr>
              <w:ind w:left="36" w:firstLine="0"/>
              <w:rPr>
                <w:rFonts w:ascii="Times New Roman" w:hAnsi="Times New Roman"/>
                <w:sz w:val="20"/>
                <w:szCs w:val="20"/>
                <w:lang w:val="ru-RU"/>
              </w:rPr>
            </w:pPr>
            <w:r w:rsidRPr="00F4033B">
              <w:rPr>
                <w:rFonts w:ascii="Times New Roman" w:hAnsi="Times New Roman"/>
                <w:sz w:val="20"/>
                <w:szCs w:val="20"/>
                <w:lang w:val="kk-KZ"/>
              </w:rPr>
              <w:t xml:space="preserve">другие инструкции и процедуры по обеспечению безопасных условий работы в зависимости от вида выполняемых Работ. </w:t>
            </w:r>
          </w:p>
        </w:tc>
      </w:tr>
      <w:tr w:rsidR="008172F5" w:rsidRPr="00F10FD3" w14:paraId="4A706A19" w14:textId="77777777" w:rsidTr="00F10FD3">
        <w:tc>
          <w:tcPr>
            <w:tcW w:w="4531" w:type="dxa"/>
          </w:tcPr>
          <w:p w14:paraId="0D6812FE"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xml:space="preserve">Жоғарыдағы Компанияның жергілікті нормативтік актілер тізімі толықтырылуы, олардың талаптары өзгеруі мүмкін, ол жөнінде Компания Мердігерге жазбаша хабарлайды. Компания Мердігерге берген Компанияның ЕҚ, ӨҚ және ҚОҚ саласындағы жаңадан бекітілген  жергілікті норматив актілері Мердігер мен қосалқы мердігерлердің орындауы үшін міндетті. </w:t>
            </w:r>
          </w:p>
        </w:tc>
        <w:tc>
          <w:tcPr>
            <w:tcW w:w="4961" w:type="dxa"/>
            <w:shd w:val="clear" w:color="auto" w:fill="auto"/>
          </w:tcPr>
          <w:p w14:paraId="6CAD5E9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8172F5" w:rsidRPr="00F10FD3" w14:paraId="30895A1E" w14:textId="77777777" w:rsidTr="00F10FD3">
        <w:tc>
          <w:tcPr>
            <w:tcW w:w="4531" w:type="dxa"/>
          </w:tcPr>
          <w:p w14:paraId="55A31DD8"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2.15. Мердігер ЕҚ, ӨҚ және ҚОҚ талаптарының сәйкессіздігіне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w:t>
            </w:r>
          </w:p>
        </w:tc>
        <w:tc>
          <w:tcPr>
            <w:tcW w:w="4961" w:type="dxa"/>
            <w:shd w:val="clear" w:color="auto" w:fill="auto"/>
          </w:tcPr>
          <w:p w14:paraId="6DBCBC5C"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2.15. Подрядчик может в любой момент приостановить Работы по причинам несоответствия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r>
      <w:tr w:rsidR="008172F5" w:rsidRPr="00F10FD3" w14:paraId="6A4FDEF7" w14:textId="77777777" w:rsidTr="00F10FD3">
        <w:tc>
          <w:tcPr>
            <w:tcW w:w="4531" w:type="dxa"/>
          </w:tcPr>
          <w:p w14:paraId="20530CD6" w14:textId="77777777" w:rsidR="008172F5" w:rsidRPr="008172F5" w:rsidRDefault="008172F5" w:rsidP="00D070F1">
            <w:pPr>
              <w:spacing w:before="0"/>
              <w:ind w:firstLine="0"/>
              <w:rPr>
                <w:rFonts w:ascii="Times New Roman" w:hAnsi="Times New Roman"/>
                <w:sz w:val="20"/>
                <w:szCs w:val="20"/>
                <w:lang w:val="ru-RU"/>
              </w:rPr>
            </w:pPr>
            <w:r w:rsidRPr="008172F5">
              <w:rPr>
                <w:rFonts w:ascii="Times New Roman" w:hAnsi="Times New Roman"/>
                <w:sz w:val="20"/>
                <w:szCs w:val="20"/>
                <w:lang w:val="ru-RU"/>
              </w:rPr>
              <w:lastRenderedPageBreak/>
              <w:t xml:space="preserve">2.16. Мердігер Келісімшарт аясындағы қызметке байланысты барлық оқыс оқиға, апаттар мен жазатайым оқиғалар, сондай-ақ қауіптілігі ықтимал жағдайлар мен қауіпті іс-қимылдар мен салдары ауыр болуы ықтимал оқиға болатын қауіпті жағдайлар туралы Компанияға жедел ақпарат беруі, оларды мемлекеттік нормативтік-техникалық және құқықтық актілерге, сондай-ақ Компанияның талаптарына сәйкес тергеп тексеруді ұйымдастыруы тиіс. </w:t>
            </w:r>
          </w:p>
        </w:tc>
        <w:tc>
          <w:tcPr>
            <w:tcW w:w="4961" w:type="dxa"/>
            <w:shd w:val="clear" w:color="auto" w:fill="auto"/>
          </w:tcPr>
          <w:p w14:paraId="2D2042B6" w14:textId="77777777" w:rsidR="008172F5" w:rsidRPr="00F4033B" w:rsidRDefault="008172F5" w:rsidP="00D070F1">
            <w:pPr>
              <w:spacing w:before="0"/>
              <w:ind w:firstLine="0"/>
              <w:rPr>
                <w:rFonts w:ascii="Times New Roman" w:hAnsi="Times New Roman"/>
                <w:sz w:val="20"/>
                <w:szCs w:val="20"/>
                <w:lang w:val="ru-RU"/>
              </w:rPr>
            </w:pPr>
            <w:r w:rsidRPr="00F4033B">
              <w:rPr>
                <w:rFonts w:ascii="Times New Roman" w:hAnsi="Times New Roman"/>
                <w:sz w:val="20"/>
                <w:szCs w:val="20"/>
                <w:lang w:val="kk-KZ"/>
              </w:rPr>
              <w:t xml:space="preserve">2.16. Подрядчик должен незамедлительно информировать Компанию обо всех инцидентах, связанных с деятельностью в рамках Договора, авариях и несчастных случаях, а также о потенциально-опасных ситуациях и опасных действиях и опасных условиях, которые являются </w:t>
            </w:r>
            <w:r w:rsidRPr="00F4033B">
              <w:rPr>
                <w:rFonts w:ascii="Times New Roman" w:hAnsi="Times New Roman"/>
                <w:sz w:val="20"/>
                <w:szCs w:val="20"/>
                <w:lang w:val="kk-KZ" w:eastAsia="ru-RU"/>
              </w:rPr>
              <w:t xml:space="preserve">событиями, с потенциально высокой вероятностью тяжёлых последствий </w:t>
            </w:r>
            <w:r w:rsidRPr="00F4033B">
              <w:rPr>
                <w:rFonts w:ascii="Times New Roman" w:hAnsi="Times New Roman"/>
                <w:sz w:val="20"/>
                <w:szCs w:val="20"/>
                <w:lang w:val="kk-KZ"/>
              </w:rPr>
              <w:t xml:space="preserve">организовывать их расследование в соответствии с требованиями государственных нормативно-технических и правовых актов, а также требованиями Компании. </w:t>
            </w:r>
          </w:p>
        </w:tc>
      </w:tr>
      <w:tr w:rsidR="008172F5" w:rsidRPr="00F10FD3" w14:paraId="284F6F7E" w14:textId="77777777" w:rsidTr="00F10FD3">
        <w:tc>
          <w:tcPr>
            <w:tcW w:w="4531" w:type="dxa"/>
          </w:tcPr>
          <w:p w14:paraId="1529AC55"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2.17.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Тексеріс барысында анықталған бұзушылықтар белгіленген тәртіпке сай тіркеледі және оларға Компания мен Мердігердің / Қосалқы мердігердің өкілдері қол қояды. Қол қоюдан бас тартқан жағдайда құжатты Компания біржақты тәртіппен ресімдейді.</w:t>
            </w:r>
          </w:p>
          <w:p w14:paraId="7AC5035B" w14:textId="77777777" w:rsidR="008172F5" w:rsidRPr="00F4033B" w:rsidRDefault="008172F5" w:rsidP="00D070F1">
            <w:pPr>
              <w:ind w:firstLine="0"/>
              <w:rPr>
                <w:rFonts w:ascii="Times New Roman" w:hAnsi="Times New Roman"/>
                <w:sz w:val="20"/>
                <w:szCs w:val="20"/>
                <w:lang w:val="kk-KZ"/>
              </w:rPr>
            </w:pPr>
          </w:p>
        </w:tc>
        <w:tc>
          <w:tcPr>
            <w:tcW w:w="4961" w:type="dxa"/>
            <w:shd w:val="clear" w:color="auto" w:fill="auto"/>
          </w:tcPr>
          <w:p w14:paraId="731EA906"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2.17.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представителями Компании и Подрядчика/Субподрядчика. В случае отказа от подписания, документ оформляется Компанией в одностороннем порядке.</w:t>
            </w:r>
          </w:p>
          <w:p w14:paraId="7A474BD4" w14:textId="77777777" w:rsidR="008172F5" w:rsidRPr="00F4033B" w:rsidRDefault="008172F5" w:rsidP="00D070F1">
            <w:pPr>
              <w:ind w:firstLine="0"/>
              <w:rPr>
                <w:rFonts w:ascii="Times New Roman" w:hAnsi="Times New Roman"/>
                <w:sz w:val="20"/>
                <w:szCs w:val="20"/>
                <w:lang w:val="kk-KZ"/>
              </w:rPr>
            </w:pPr>
          </w:p>
        </w:tc>
      </w:tr>
      <w:tr w:rsidR="008172F5" w:rsidRPr="00F10FD3" w14:paraId="4AE5AB0B" w14:textId="77777777" w:rsidTr="00F10FD3">
        <w:tc>
          <w:tcPr>
            <w:tcW w:w="4531" w:type="dxa"/>
          </w:tcPr>
          <w:p w14:paraId="0A750E04" w14:textId="77777777" w:rsidR="008172F5" w:rsidRPr="008172F5" w:rsidRDefault="008172F5" w:rsidP="00D070F1">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8172F5">
              <w:rPr>
                <w:rFonts w:ascii="Times New Roman" w:hAnsi="Times New Roman"/>
                <w:sz w:val="20"/>
                <w:szCs w:val="20"/>
                <w:lang w:val="ru-RU"/>
              </w:rPr>
              <w:t>2.18. Егер Келісімшартты іске асыру барысында жұмыс жүргізу жоспарын өзгертуді талап ететін жаңа қауіпті факторлардың пайда болуына байланысты жұмыс жүргізудің бастапқы шарттары өзгертілген болса, бұрын анықталған қатерлерді растап, сондай-ақ жаңа қатерлерді анықтап, тәуекелдерді қосымша бағалау жүргізілуі тиіс. Қатерлерді қайта бағалау нәтижелері бойынша Жұмысты қатер деңгейі орташа санаттан жоғары санатқа ауыстыру қажетілігі туралы шешім қабылданады, соған байланысты Жұмысқа қатысты Еңбекті қорғау, өнеркәсіптегі қауіпсіздік, қоршаған ортаны қорғау саласында мердігерлерге қойылатын талаптарды «КҚК-Қ» АҚ келісімшарттарына енгізу процедурасының №</w:t>
            </w:r>
            <w:r w:rsidRPr="00F4033B">
              <w:rPr>
                <w:rFonts w:ascii="Times New Roman" w:hAnsi="Times New Roman"/>
                <w:sz w:val="20"/>
                <w:szCs w:val="20"/>
              </w:rPr>
              <w:t> </w:t>
            </w:r>
            <w:r w:rsidRPr="008172F5">
              <w:rPr>
                <w:rFonts w:ascii="Times New Roman" w:hAnsi="Times New Roman"/>
                <w:sz w:val="20"/>
                <w:szCs w:val="20"/>
                <w:lang w:val="ru-RU"/>
              </w:rPr>
              <w:t>2 қосымшасында жазылған ЕҚ, ӨҚ және ҚОҚ саласында Мердігерлерге қойылатын талаптар қолданылады.</w:t>
            </w:r>
          </w:p>
        </w:tc>
        <w:tc>
          <w:tcPr>
            <w:tcW w:w="4961" w:type="dxa"/>
            <w:shd w:val="clear" w:color="auto" w:fill="auto"/>
          </w:tcPr>
          <w:p w14:paraId="47A76FBE" w14:textId="77777777" w:rsidR="008172F5" w:rsidRPr="00F4033B" w:rsidRDefault="008172F5" w:rsidP="00D070F1">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F4033B">
              <w:rPr>
                <w:rFonts w:ascii="Times New Roman" w:hAnsi="Times New Roman"/>
                <w:sz w:val="20"/>
                <w:szCs w:val="20"/>
                <w:lang w:val="kk-KZ"/>
              </w:rPr>
              <w:t xml:space="preserve">2.18. Если в процессе реализации Договора изменяются первоначальные условия производства Работ в связи с появлением новых опасных факторов, требующих изменения плана производства работ, должна быть проведена дополнительная оценка рисков с подтверждением ранее установленных, а также выявлением новых рисков. По результатам переоценки рисков принимается решение о необходимости перевода Работ в категорию </w:t>
            </w:r>
            <w:r w:rsidRPr="00F4033B">
              <w:rPr>
                <w:rFonts w:ascii="Times New Roman" w:hAnsi="Times New Roman"/>
                <w:sz w:val="20"/>
                <w:szCs w:val="20"/>
                <w:lang w:val="kk-KZ" w:eastAsia="x-none"/>
              </w:rPr>
              <w:t>со средней и высокой</w:t>
            </w:r>
            <w:r w:rsidRPr="00F4033B">
              <w:rPr>
                <w:rFonts w:ascii="Times New Roman" w:hAnsi="Times New Roman"/>
                <w:bCs/>
                <w:iCs/>
                <w:sz w:val="20"/>
                <w:szCs w:val="20"/>
                <w:lang w:val="kk-KZ" w:eastAsia="x-none"/>
              </w:rPr>
              <w:t xml:space="preserve"> степенью риска, в связи с чем к Работам будут  применяться </w:t>
            </w:r>
            <w:r w:rsidRPr="00F4033B">
              <w:rPr>
                <w:rFonts w:ascii="Times New Roman" w:hAnsi="Times New Roman"/>
                <w:sz w:val="20"/>
                <w:szCs w:val="20"/>
                <w:lang w:val="kk-KZ" w:eastAsia="x-none"/>
              </w:rPr>
              <w:t xml:space="preserve"> требования к Подрядчикам в области ОТ, ПБ и ООС, указанные в Приложении № 2 Процедуры</w:t>
            </w:r>
            <w:r w:rsidRPr="00F4033B">
              <w:rPr>
                <w:rFonts w:ascii="Times New Roman" w:hAnsi="Times New Roman"/>
                <w:bCs/>
                <w:iCs/>
                <w:sz w:val="20"/>
                <w:szCs w:val="20"/>
                <w:lang w:val="kk-KZ" w:eastAsia="x-none"/>
              </w:rPr>
              <w:t xml:space="preserve"> включения в договоры АО «КТК-</w:t>
            </w:r>
            <w:r w:rsidRPr="00F4033B">
              <w:rPr>
                <w:rFonts w:ascii="Times New Roman" w:hAnsi="Times New Roman"/>
                <w:bCs/>
                <w:iCs/>
                <w:sz w:val="20"/>
                <w:szCs w:val="20"/>
                <w:lang w:eastAsia="x-none"/>
              </w:rPr>
              <w:t>K</w:t>
            </w:r>
            <w:r w:rsidRPr="00F4033B">
              <w:rPr>
                <w:rFonts w:ascii="Times New Roman" w:hAnsi="Times New Roman"/>
                <w:bCs/>
                <w:iCs/>
                <w:sz w:val="20"/>
                <w:szCs w:val="20"/>
                <w:lang w:val="kk-KZ" w:eastAsia="x-none"/>
              </w:rPr>
              <w:t>» требований к Подрядчикам в области охраны труда, промышленной безопасности, охраны окружающей среды.</w:t>
            </w:r>
          </w:p>
        </w:tc>
      </w:tr>
      <w:tr w:rsidR="008172F5" w:rsidRPr="00F4033B" w14:paraId="700F6BE6" w14:textId="77777777" w:rsidTr="00F10FD3">
        <w:tc>
          <w:tcPr>
            <w:tcW w:w="4531" w:type="dxa"/>
          </w:tcPr>
          <w:p w14:paraId="67DFACEB"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b/>
                <w:sz w:val="20"/>
                <w:szCs w:val="20"/>
                <w:lang w:val="ru-RU"/>
              </w:rPr>
              <w:t>3. ҚЫЗМЕТКЕРЛЕРДІ АЛДЫН АЛА ЖӘНЕ МЕРЗІМДІ ТЕКСЕРУДІ, МЕДИЦИНАЛЫҚ ҚЫЗМЕТ КӨРСЕТУДІ ҚАМТАМАСЫЗ ЕТУ</w:t>
            </w:r>
          </w:p>
        </w:tc>
        <w:tc>
          <w:tcPr>
            <w:tcW w:w="4961" w:type="dxa"/>
            <w:shd w:val="clear" w:color="auto" w:fill="auto"/>
          </w:tcPr>
          <w:p w14:paraId="0AF9B11B" w14:textId="77777777" w:rsidR="008172F5" w:rsidRPr="00F4033B" w:rsidRDefault="008172F5" w:rsidP="00D070F1">
            <w:pPr>
              <w:ind w:firstLine="0"/>
              <w:rPr>
                <w:rFonts w:ascii="Times New Roman" w:hAnsi="Times New Roman"/>
                <w:sz w:val="20"/>
                <w:szCs w:val="20"/>
              </w:rPr>
            </w:pPr>
            <w:r w:rsidRPr="00F4033B">
              <w:rPr>
                <w:rFonts w:ascii="Times New Roman" w:hAnsi="Times New Roman"/>
                <w:b/>
                <w:sz w:val="20"/>
                <w:szCs w:val="20"/>
                <w:lang w:val="kk-KZ" w:eastAsia="x-none"/>
              </w:rPr>
              <w:t>3. ОБЕСПЕЧЕНИЕ ПРОВЕДЕНИЯ ПРЕДВАРИТЕЛЬНЫХ И ПЕРИОДИЧЕСКИХ ОСМОТРОВ РАБОТНИКОВ. МЕДИЦИНСКОЕ</w:t>
            </w:r>
            <w:r w:rsidRPr="00F4033B">
              <w:rPr>
                <w:rFonts w:ascii="Times New Roman" w:hAnsi="Times New Roman"/>
                <w:b/>
                <w:sz w:val="20"/>
                <w:szCs w:val="20"/>
                <w:lang w:eastAsia="x-none"/>
              </w:rPr>
              <w:t xml:space="preserve"> </w:t>
            </w:r>
            <w:r w:rsidRPr="00F4033B">
              <w:rPr>
                <w:rFonts w:ascii="Times New Roman" w:hAnsi="Times New Roman"/>
                <w:b/>
                <w:sz w:val="20"/>
                <w:szCs w:val="20"/>
                <w:lang w:val="kk-KZ" w:eastAsia="x-none"/>
              </w:rPr>
              <w:t>ОБСЛУЖИВАНИЕ</w:t>
            </w:r>
          </w:p>
        </w:tc>
      </w:tr>
      <w:tr w:rsidR="008172F5" w:rsidRPr="00F4033B" w14:paraId="2015A666" w14:textId="77777777" w:rsidTr="00F10FD3">
        <w:tc>
          <w:tcPr>
            <w:tcW w:w="4531" w:type="dxa"/>
          </w:tcPr>
          <w:p w14:paraId="1AAB3EC8" w14:textId="77777777" w:rsidR="008172F5" w:rsidRPr="00F4033B" w:rsidRDefault="008172F5" w:rsidP="00D070F1">
            <w:pPr>
              <w:ind w:firstLine="0"/>
              <w:rPr>
                <w:rFonts w:ascii="Times New Roman" w:hAnsi="Times New Roman"/>
                <w:b/>
                <w:kern w:val="32"/>
                <w:sz w:val="20"/>
                <w:szCs w:val="20"/>
              </w:rPr>
            </w:pPr>
            <w:r w:rsidRPr="00F4033B">
              <w:rPr>
                <w:rFonts w:ascii="Times New Roman" w:hAnsi="Times New Roman"/>
                <w:sz w:val="20"/>
                <w:szCs w:val="20"/>
              </w:rPr>
              <w:t xml:space="preserve">3.1. 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объектілеріндегі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объектілерінде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және өткенін растайтын құжаттардың көшірмелерін талап етуге құқылы. Мердігердің қызметкері солай өтуі тиіс болса, Келісімшарт (жұмыс </w:t>
            </w:r>
            <w:r w:rsidRPr="00F4033B">
              <w:rPr>
                <w:rFonts w:ascii="Times New Roman" w:hAnsi="Times New Roman"/>
                <w:sz w:val="20"/>
                <w:szCs w:val="20"/>
              </w:rPr>
              <w:lastRenderedPageBreak/>
              <w:t>орындарының құрылуымен) бойынша Жұмыс орындау мақсатында Компанияның объектісінде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 алдындағы және/немесе вахта алдындағы медициналық тексеруден тікелей ауысым және/немесе вахта алдында Компанияның тиісті объектісіндегі медициналық пунктінде толық немесе ішінара өтуін қамтамасыз етуге міндеттей алады. Осы 3.1 тармақта баяндалған талаптар Мердігер Компания алдында келісімшарт міндеттемелерін орындау аясында Жұмыс орындауға тартқан Қосалқы мердігерлердің барлық қызметкерлеріне қатысты бірдей қолданылады.</w:t>
            </w:r>
          </w:p>
        </w:tc>
        <w:tc>
          <w:tcPr>
            <w:tcW w:w="4961" w:type="dxa"/>
            <w:shd w:val="clear" w:color="auto" w:fill="auto"/>
          </w:tcPr>
          <w:p w14:paraId="36944B9C" w14:textId="77777777" w:rsidR="008172F5" w:rsidRPr="00F4033B" w:rsidRDefault="008172F5" w:rsidP="00D070F1">
            <w:pPr>
              <w:ind w:firstLine="0"/>
              <w:rPr>
                <w:rFonts w:ascii="Times New Roman" w:hAnsi="Times New Roman"/>
                <w:b/>
                <w:kern w:val="32"/>
                <w:sz w:val="20"/>
                <w:szCs w:val="20"/>
              </w:rPr>
            </w:pPr>
            <w:r w:rsidRPr="00F4033B">
              <w:rPr>
                <w:rFonts w:ascii="Times New Roman" w:hAnsi="Times New Roman"/>
                <w:sz w:val="20"/>
                <w:szCs w:val="20"/>
                <w:lang w:val="kk-KZ"/>
              </w:rPr>
              <w:lastRenderedPageBreak/>
              <w:t>3.1. 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РK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F4033B">
              <w:rPr>
                <w:rFonts w:ascii="Times New Roman" w:hAnsi="Times New Roman"/>
                <w:sz w:val="20"/>
                <w:szCs w:val="20"/>
              </w:rPr>
              <w:t>K</w:t>
            </w:r>
            <w:r w:rsidRPr="00F4033B">
              <w:rPr>
                <w:rFonts w:ascii="Times New Roman" w:hAnsi="Times New Roman"/>
                <w:sz w:val="20"/>
                <w:szCs w:val="20"/>
                <w:lang w:val="kk-KZ"/>
              </w:rPr>
              <w:t xml:space="preserve">.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w:t>
            </w:r>
            <w:r w:rsidRPr="00F4033B">
              <w:rPr>
                <w:rFonts w:ascii="Times New Roman" w:hAnsi="Times New Roman"/>
                <w:sz w:val="20"/>
                <w:szCs w:val="20"/>
                <w:lang w:val="kk-KZ"/>
              </w:rPr>
              <w:lastRenderedPageBreak/>
              <w:t>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3.1,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r>
      <w:tr w:rsidR="008172F5" w:rsidRPr="00F10FD3" w14:paraId="321BF9F8" w14:textId="77777777" w:rsidTr="00F10FD3">
        <w:tc>
          <w:tcPr>
            <w:tcW w:w="4531" w:type="dxa"/>
          </w:tcPr>
          <w:p w14:paraId="799D4B47" w14:textId="41031B2C"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rPr>
            </w:pPr>
            <w:r w:rsidRPr="00F4033B">
              <w:rPr>
                <w:rFonts w:ascii="Times New Roman" w:hAnsi="Times New Roman"/>
                <w:sz w:val="20"/>
                <w:szCs w:val="20"/>
              </w:rPr>
              <w:lastRenderedPageBreak/>
              <w:t xml:space="preserve">3.2. Мердігер Мердігердің және Қосалқы мердігердің қызметкерлеріне Жұмыс орындау орындарында медициналық қызмет көрсетілуін қамтамасыз етуге тиіс, оның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225DD3C9"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 xml:space="preserve">1)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04929C91"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 xml:space="preserve">2) Мердігердің өкілі Компанияның объектісінде келісімшарт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4961" w:type="dxa"/>
            <w:shd w:val="clear" w:color="auto" w:fill="auto"/>
          </w:tcPr>
          <w:p w14:paraId="078D124A"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 xml:space="preserve">3.2 Подрядчик должен обеспечить медицинское обслуживание работников Подрядчик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Подрядчика, а именно: </w:t>
            </w:r>
          </w:p>
          <w:p w14:paraId="4A03496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1) обеспечить оказание специализированной медицинской помощи в лечебных учреждениях региона (субъекта РK),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7B2471F9"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2)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8172F5" w:rsidRPr="00F10FD3" w14:paraId="11273F76" w14:textId="77777777" w:rsidTr="00F10FD3">
        <w:tc>
          <w:tcPr>
            <w:tcW w:w="4531" w:type="dxa"/>
          </w:tcPr>
          <w:p w14:paraId="76516107" w14:textId="77777777" w:rsidR="008172F5" w:rsidRPr="008172F5" w:rsidRDefault="008172F5" w:rsidP="00D070F1">
            <w:pPr>
              <w:tabs>
                <w:tab w:val="left" w:pos="0"/>
              </w:tabs>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 xml:space="preserve">3.3 Мердігер </w:t>
            </w:r>
            <w:r w:rsidRPr="00F4033B">
              <w:rPr>
                <w:rFonts w:ascii="Times New Roman" w:hAnsi="Times New Roman"/>
                <w:sz w:val="20"/>
                <w:szCs w:val="20"/>
              </w:rPr>
              <w:t>COVID</w:t>
            </w:r>
            <w:r w:rsidRPr="008172F5">
              <w:rPr>
                <w:rFonts w:ascii="Times New Roman" w:hAnsi="Times New Roman"/>
                <w:sz w:val="20"/>
                <w:szCs w:val="20"/>
                <w:lang w:val="ru-RU"/>
              </w:rPr>
              <w:t>-19 індетіне, сонымен бірге кез келген өзге індетке, соның ішінде ондайлардың таралу қаупіне байланысты барлық деңгейдегі мемлекеттік органдар белгілеген барлық талаптың орындалуына кепілдік береді.</w:t>
            </w:r>
          </w:p>
        </w:tc>
        <w:tc>
          <w:tcPr>
            <w:tcW w:w="4961" w:type="dxa"/>
            <w:shd w:val="clear" w:color="auto" w:fill="auto"/>
          </w:tcPr>
          <w:p w14:paraId="2B0443C1" w14:textId="77777777" w:rsidR="008172F5" w:rsidRPr="00F4033B" w:rsidRDefault="008172F5" w:rsidP="00D070F1">
            <w:pPr>
              <w:tabs>
                <w:tab w:val="left" w:pos="0"/>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3.3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r>
      <w:tr w:rsidR="008172F5" w:rsidRPr="00F4033B" w14:paraId="314EA273" w14:textId="77777777" w:rsidTr="00F10FD3">
        <w:tc>
          <w:tcPr>
            <w:tcW w:w="4531" w:type="dxa"/>
          </w:tcPr>
          <w:p w14:paraId="29BA3E00" w14:textId="77777777" w:rsidR="008172F5" w:rsidRPr="00F4033B" w:rsidRDefault="008172F5" w:rsidP="00D070F1">
            <w:pPr>
              <w:ind w:firstLine="0"/>
              <w:rPr>
                <w:rFonts w:ascii="Times New Roman" w:hAnsi="Times New Roman"/>
                <w:sz w:val="20"/>
                <w:szCs w:val="20"/>
              </w:rPr>
            </w:pPr>
            <w:r w:rsidRPr="00F4033B">
              <w:rPr>
                <w:rFonts w:ascii="Times New Roman" w:hAnsi="Times New Roman"/>
                <w:b/>
                <w:sz w:val="20"/>
                <w:szCs w:val="20"/>
              </w:rPr>
              <w:t>4. ЖАБДЫҚТАР МЕН ҚҰРАЛ-САЙМАНДАР</w:t>
            </w:r>
          </w:p>
        </w:tc>
        <w:tc>
          <w:tcPr>
            <w:tcW w:w="4961" w:type="dxa"/>
            <w:shd w:val="clear" w:color="auto" w:fill="auto"/>
          </w:tcPr>
          <w:p w14:paraId="68E95F50" w14:textId="77777777" w:rsidR="008172F5" w:rsidRPr="00F4033B" w:rsidRDefault="008172F5" w:rsidP="00D070F1">
            <w:pPr>
              <w:ind w:firstLine="0"/>
              <w:rPr>
                <w:rFonts w:ascii="Times New Roman" w:hAnsi="Times New Roman"/>
                <w:sz w:val="20"/>
                <w:szCs w:val="20"/>
              </w:rPr>
            </w:pPr>
            <w:r w:rsidRPr="00F4033B">
              <w:rPr>
                <w:rFonts w:ascii="Times New Roman" w:hAnsi="Times New Roman"/>
                <w:b/>
                <w:sz w:val="20"/>
                <w:szCs w:val="20"/>
              </w:rPr>
              <w:t xml:space="preserve">4. </w:t>
            </w:r>
            <w:r w:rsidRPr="00F4033B">
              <w:rPr>
                <w:rFonts w:ascii="Times New Roman" w:hAnsi="Times New Roman"/>
                <w:b/>
                <w:sz w:val="20"/>
                <w:szCs w:val="20"/>
                <w:lang w:val="ru-RU"/>
              </w:rPr>
              <w:t>ОБОРУДОВАНИЕ И ИНСТРУМЕНТЫ</w:t>
            </w:r>
          </w:p>
        </w:tc>
      </w:tr>
      <w:tr w:rsidR="008172F5" w:rsidRPr="00F10FD3" w14:paraId="499DD329" w14:textId="77777777" w:rsidTr="00F10FD3">
        <w:tc>
          <w:tcPr>
            <w:tcW w:w="4531" w:type="dxa"/>
          </w:tcPr>
          <w:p w14:paraId="30BAE162"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4.1. Мердігер мақсатына сәйкес іске жарамды жабдықтарды, соның ішінде тиісті мемлекеттік стандарттардың, техникалық шарттардың талаптарына сай, төлқұжаттары, сертификаттары, нұсқаулықтары, РФ және ҚР қолданыстағы нормативтік құқықтық актілерде көзделген өзге рұсқат құжаттары бар қол және электр саймандарды, электр таратқыш жүйелерді қолдануы тиіс.</w:t>
            </w:r>
          </w:p>
        </w:tc>
        <w:tc>
          <w:tcPr>
            <w:tcW w:w="4961" w:type="dxa"/>
            <w:shd w:val="clear" w:color="auto" w:fill="auto"/>
          </w:tcPr>
          <w:p w14:paraId="0C652AA5"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4.1. Подрядчик должен применять   по целевому назначению исправное оборудование, включая ручной и электроинструмент, электрораспределительные системы</w:t>
            </w:r>
            <w:r w:rsidRPr="00F4033B">
              <w:rPr>
                <w:rFonts w:ascii="Times New Roman" w:hAnsi="Times New Roman"/>
                <w:color w:val="FF0000"/>
                <w:sz w:val="20"/>
                <w:szCs w:val="20"/>
                <w:lang w:val="kk-KZ"/>
              </w:rPr>
              <w:t xml:space="preserve"> </w:t>
            </w:r>
            <w:r w:rsidRPr="00F4033B">
              <w:rPr>
                <w:rFonts w:ascii="Times New Roman" w:hAnsi="Times New Roman"/>
                <w:sz w:val="20"/>
                <w:szCs w:val="20"/>
                <w:lang w:val="kk-KZ"/>
              </w:rPr>
              <w:t>отвечающие требованиям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РК.</w:t>
            </w:r>
          </w:p>
        </w:tc>
      </w:tr>
      <w:tr w:rsidR="008172F5" w:rsidRPr="00F10FD3" w14:paraId="70953FFA" w14:textId="77777777" w:rsidTr="00F10FD3">
        <w:tc>
          <w:tcPr>
            <w:tcW w:w="4531" w:type="dxa"/>
          </w:tcPr>
          <w:p w14:paraId="46BAA895" w14:textId="77777777" w:rsidR="008172F5" w:rsidRPr="008172F5" w:rsidRDefault="008172F5" w:rsidP="00D070F1">
            <w:pPr>
              <w:tabs>
                <w:tab w:val="left" w:pos="0"/>
              </w:tabs>
              <w:autoSpaceDE w:val="0"/>
              <w:autoSpaceDN w:val="0"/>
              <w:adjustRightInd w:val="0"/>
              <w:spacing w:afterLines="60" w:after="144"/>
              <w:ind w:firstLine="0"/>
              <w:rPr>
                <w:rFonts w:ascii="Times New Roman" w:hAnsi="Times New Roman"/>
                <w:sz w:val="20"/>
                <w:szCs w:val="20"/>
                <w:lang w:val="ru-RU"/>
              </w:rPr>
            </w:pPr>
            <w:r w:rsidRPr="008172F5">
              <w:rPr>
                <w:rFonts w:ascii="Times New Roman" w:hAnsi="Times New Roman"/>
                <w:sz w:val="20"/>
                <w:szCs w:val="20"/>
                <w:lang w:val="ru-RU"/>
              </w:rPr>
              <w:t>4.2. Мердігер барлық типті жабдық пен құрал-сайманға қызмет көрсетуге және олардың жарамдылығына жауапты тұлғалар - қажет кәсіби дайындығы мен жабдықтың күрделілігі мен оның жұмыс параметрлерінің деңгейіне сай тиісті рұқсаттары бар жауапты қызметкерлерді тағайындауға міндетті.</w:t>
            </w:r>
          </w:p>
        </w:tc>
        <w:tc>
          <w:tcPr>
            <w:tcW w:w="4961" w:type="dxa"/>
            <w:shd w:val="clear" w:color="auto" w:fill="auto"/>
          </w:tcPr>
          <w:p w14:paraId="01E22A0F" w14:textId="77777777" w:rsidR="008172F5" w:rsidRPr="00F4033B" w:rsidRDefault="008172F5" w:rsidP="00D070F1">
            <w:pPr>
              <w:tabs>
                <w:tab w:val="left" w:pos="0"/>
              </w:tabs>
              <w:autoSpaceDE w:val="0"/>
              <w:autoSpaceDN w:val="0"/>
              <w:adjustRightInd w:val="0"/>
              <w:spacing w:afterLines="60" w:after="144"/>
              <w:ind w:firstLine="0"/>
              <w:rPr>
                <w:rFonts w:ascii="Times New Roman" w:hAnsi="Times New Roman"/>
                <w:sz w:val="20"/>
                <w:szCs w:val="20"/>
                <w:lang w:val="ru-RU"/>
              </w:rPr>
            </w:pPr>
            <w:r w:rsidRPr="00F4033B">
              <w:rPr>
                <w:rFonts w:ascii="Times New Roman" w:hAnsi="Times New Roman"/>
                <w:sz w:val="20"/>
                <w:szCs w:val="20"/>
                <w:lang w:val="kk-KZ"/>
              </w:rPr>
              <w:t>4.2. Подрядчик обязан назначить лиц, ответственных за обслуживание и исправность всех типов оборудования и инструментов - ответственных сотрудников, которые должны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r>
      <w:tr w:rsidR="008172F5" w:rsidRPr="00F4033B" w14:paraId="533CA327" w14:textId="77777777" w:rsidTr="00F10FD3">
        <w:tc>
          <w:tcPr>
            <w:tcW w:w="4531" w:type="dxa"/>
          </w:tcPr>
          <w:p w14:paraId="28C45035" w14:textId="77777777" w:rsidR="008172F5" w:rsidRPr="00F4033B" w:rsidRDefault="008172F5" w:rsidP="00D070F1">
            <w:pPr>
              <w:spacing w:after="6"/>
              <w:ind w:firstLine="0"/>
              <w:rPr>
                <w:rFonts w:ascii="Times New Roman" w:hAnsi="Times New Roman"/>
                <w:sz w:val="20"/>
                <w:szCs w:val="20"/>
              </w:rPr>
            </w:pPr>
            <w:r w:rsidRPr="008172F5">
              <w:rPr>
                <w:rFonts w:ascii="Times New Roman" w:hAnsi="Times New Roman"/>
                <w:sz w:val="20"/>
                <w:szCs w:val="20"/>
                <w:lang w:val="ru-RU"/>
              </w:rPr>
              <w:t xml:space="preserve">4.3. Монтаждау, техникалық куәландыру немесе пайдалану барысында жабдықтың техникалық пайдалану ережесінің және қауіпсіздік талаптарына сәйкессіздігі анықталғанда ол пайдаланудан шығарылуы тиіс. </w:t>
            </w:r>
            <w:r w:rsidRPr="00F4033B">
              <w:rPr>
                <w:rFonts w:ascii="Times New Roman" w:hAnsi="Times New Roman"/>
                <w:sz w:val="20"/>
                <w:szCs w:val="20"/>
              </w:rPr>
              <w:t>Одан әрі пайдалану анықталған сәйкессіздіктер жойылғаннан кейін рұқсат етіледі.</w:t>
            </w:r>
          </w:p>
        </w:tc>
        <w:tc>
          <w:tcPr>
            <w:tcW w:w="4961" w:type="dxa"/>
            <w:shd w:val="clear" w:color="auto" w:fill="auto"/>
          </w:tcPr>
          <w:p w14:paraId="0E45DACC"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несоответствий.</w:t>
            </w:r>
          </w:p>
        </w:tc>
      </w:tr>
      <w:tr w:rsidR="008172F5" w:rsidRPr="00F10FD3" w14:paraId="59CDED1F" w14:textId="77777777" w:rsidTr="00F10FD3">
        <w:tc>
          <w:tcPr>
            <w:tcW w:w="4531" w:type="dxa"/>
          </w:tcPr>
          <w:p w14:paraId="584C0242"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4.4. Жабдықтарды Жұмыс жүргізу орнына орналастыру алдын ала Компанияның өкілімен жазбаша келісіледі.</w:t>
            </w:r>
          </w:p>
        </w:tc>
        <w:tc>
          <w:tcPr>
            <w:tcW w:w="4961" w:type="dxa"/>
            <w:shd w:val="clear" w:color="auto" w:fill="auto"/>
          </w:tcPr>
          <w:p w14:paraId="76FF77D0"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4.4. Размещение оборудования на месте проведения Работ заранее согласовывается с уполномоченным представителем Компании в письменной форме.</w:t>
            </w:r>
          </w:p>
        </w:tc>
      </w:tr>
      <w:tr w:rsidR="008172F5" w:rsidRPr="00F10FD3" w14:paraId="34F63A65" w14:textId="77777777" w:rsidTr="00F10FD3">
        <w:tc>
          <w:tcPr>
            <w:tcW w:w="4531" w:type="dxa"/>
          </w:tcPr>
          <w:p w14:paraId="4C0E9A6C" w14:textId="77777777" w:rsidR="008172F5" w:rsidRPr="008172F5" w:rsidRDefault="008172F5" w:rsidP="00D070F1">
            <w:pPr>
              <w:spacing w:after="6"/>
              <w:ind w:firstLine="0"/>
              <w:rPr>
                <w:rFonts w:ascii="Times New Roman" w:hAnsi="Times New Roman"/>
                <w:sz w:val="20"/>
                <w:szCs w:val="20"/>
                <w:lang w:val="ru-RU"/>
              </w:rPr>
            </w:pPr>
            <w:r w:rsidRPr="008172F5">
              <w:rPr>
                <w:rFonts w:ascii="Times New Roman" w:hAnsi="Times New Roman"/>
                <w:sz w:val="20"/>
                <w:szCs w:val="20"/>
                <w:lang w:val="ru-RU"/>
              </w:rPr>
              <w:t>4.5. Химиялық заттарды қолданғанда олардың әлеуетті қаупін, физикалық, химиялық және психофизиологиялық қауіпті және зиян өндірістік факторларын, олардың жиынтықты және әлеует беруші әсерін ескеру қажет. Қауіптілігі ықтимал химиялық заттар қолданылатын Жұмыс орындағанда химиялық заттарды сәйкестендірудің, сақтаудың және қолданудың, қызметкерлердің зиян заттармен тікелей жанасуын болдырмайтын құжаттандырылған жүйесі болуы тиіс. Химиялық заттарды автокөлікпен тасымалдау ҚЖЖТ (қауіпті жүктерді жолмен тасымалдау) талаптарына сай ұйымдастырылуы тиіс.</w:t>
            </w:r>
          </w:p>
        </w:tc>
        <w:tc>
          <w:tcPr>
            <w:tcW w:w="4961" w:type="dxa"/>
            <w:shd w:val="clear" w:color="auto" w:fill="auto"/>
          </w:tcPr>
          <w:p w14:paraId="67470B1B"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ДОПОГ.</w:t>
            </w:r>
          </w:p>
        </w:tc>
      </w:tr>
      <w:tr w:rsidR="008172F5" w:rsidRPr="00F4033B" w14:paraId="65F89E27" w14:textId="77777777" w:rsidTr="00F10FD3">
        <w:tc>
          <w:tcPr>
            <w:tcW w:w="4531" w:type="dxa"/>
          </w:tcPr>
          <w:p w14:paraId="652B065C" w14:textId="77777777" w:rsidR="008172F5" w:rsidRPr="00F4033B" w:rsidRDefault="008172F5" w:rsidP="00D070F1">
            <w:pPr>
              <w:spacing w:after="6"/>
              <w:ind w:firstLine="0"/>
              <w:rPr>
                <w:rFonts w:ascii="Times New Roman" w:hAnsi="Times New Roman"/>
                <w:b/>
                <w:sz w:val="20"/>
                <w:szCs w:val="20"/>
              </w:rPr>
            </w:pPr>
            <w:r w:rsidRPr="00F4033B">
              <w:rPr>
                <w:rFonts w:ascii="Times New Roman" w:hAnsi="Times New Roman"/>
                <w:b/>
                <w:sz w:val="20"/>
                <w:szCs w:val="20"/>
              </w:rPr>
              <w:t>5. ЖЕКЕ ҚОРҒАНУ ҚҰРАЛДАРЫ (ЖҚҚ)</w:t>
            </w:r>
          </w:p>
        </w:tc>
        <w:tc>
          <w:tcPr>
            <w:tcW w:w="4961" w:type="dxa"/>
            <w:shd w:val="clear" w:color="auto" w:fill="auto"/>
          </w:tcPr>
          <w:p w14:paraId="3E9FF72D" w14:textId="77777777" w:rsidR="008172F5" w:rsidRPr="00F4033B" w:rsidRDefault="008172F5" w:rsidP="00D070F1">
            <w:pPr>
              <w:spacing w:after="6"/>
              <w:ind w:firstLine="0"/>
              <w:rPr>
                <w:rFonts w:ascii="Times New Roman" w:hAnsi="Times New Roman"/>
                <w:b/>
                <w:sz w:val="20"/>
                <w:szCs w:val="20"/>
              </w:rPr>
            </w:pPr>
            <w:r w:rsidRPr="00F4033B">
              <w:rPr>
                <w:rFonts w:ascii="Times New Roman" w:hAnsi="Times New Roman"/>
                <w:b/>
                <w:sz w:val="20"/>
                <w:szCs w:val="20"/>
                <w:lang w:val="ru-RU"/>
              </w:rPr>
              <w:t>5. СРЕДСТВА ИНДИВИДУАЛЬНОЙ ЗАЩИТЫ (СИЗ)</w:t>
            </w:r>
          </w:p>
        </w:tc>
      </w:tr>
      <w:tr w:rsidR="008172F5" w:rsidRPr="00F4033B" w14:paraId="0647B5F3" w14:textId="77777777" w:rsidTr="00F10FD3">
        <w:tc>
          <w:tcPr>
            <w:tcW w:w="4531" w:type="dxa"/>
          </w:tcPr>
          <w:p w14:paraId="0DD83083"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5.1.</w:t>
            </w:r>
            <w:r w:rsidRPr="00F4033B">
              <w:rPr>
                <w:rFonts w:ascii="Times New Roman" w:hAnsi="Times New Roman"/>
                <w:sz w:val="20"/>
                <w:szCs w:val="20"/>
              </w:rPr>
              <w:tab/>
              <w:t>Қызметкерлерді ЖҚҚ-мен қамту және Мердігер қызметкерлерінің ЖҚҚ қолдану талаптарын сақтауына Мердігер ғана жауапты.</w:t>
            </w:r>
          </w:p>
        </w:tc>
        <w:tc>
          <w:tcPr>
            <w:tcW w:w="4961" w:type="dxa"/>
            <w:shd w:val="clear" w:color="auto" w:fill="auto"/>
          </w:tcPr>
          <w:p w14:paraId="39C9CC1C"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lang w:val="kk-KZ"/>
              </w:rPr>
              <w:t>5.1.</w:t>
            </w:r>
            <w:r w:rsidRPr="00F4033B">
              <w:rPr>
                <w:rFonts w:ascii="Times New Roman" w:hAnsi="Times New Roman"/>
                <w:sz w:val="20"/>
                <w:szCs w:val="20"/>
                <w:lang w:val="kk-KZ"/>
              </w:rPr>
              <w:tab/>
              <w:t>Обеспечение работников СИЗ и соблюдение работниками Подрядчика требований по применению СИЗ является исключительной ответственностью  Подрядчика .</w:t>
            </w:r>
          </w:p>
        </w:tc>
      </w:tr>
      <w:tr w:rsidR="008172F5" w:rsidRPr="00F10FD3" w14:paraId="2C8F1593" w14:textId="77777777" w:rsidTr="00F10FD3">
        <w:tc>
          <w:tcPr>
            <w:tcW w:w="4531" w:type="dxa"/>
          </w:tcPr>
          <w:p w14:paraId="081BCFFF"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5.2.</w:t>
            </w:r>
            <w:r w:rsidRPr="00F4033B">
              <w:rPr>
                <w:rFonts w:ascii="Times New Roman" w:hAnsi="Times New Roman"/>
                <w:sz w:val="20"/>
                <w:szCs w:val="20"/>
              </w:rPr>
              <w:tab/>
              <w:t xml:space="preserve">Мердігер ЖҚҚ өз есебінен сатып алады және жарамды күйде сақтайды, норматив мерзімге сәйкес кию мерзімін сақтайды және өз қызметкерлерін уақытылы қамтамасыз етеді, істен шыққан арнайы киім мен басқа ЖҚҚ алмастырады. </w:t>
            </w:r>
          </w:p>
        </w:tc>
        <w:tc>
          <w:tcPr>
            <w:tcW w:w="4961" w:type="dxa"/>
            <w:shd w:val="clear" w:color="auto" w:fill="auto"/>
          </w:tcPr>
          <w:p w14:paraId="2E071D44"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5.2.</w:t>
            </w:r>
            <w:r w:rsidRPr="00F4033B">
              <w:rPr>
                <w:rFonts w:ascii="Times New Roman" w:hAnsi="Times New Roman"/>
                <w:sz w:val="20"/>
                <w:szCs w:val="20"/>
                <w:lang w:val="kk-KZ"/>
              </w:rPr>
              <w:tab/>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8172F5" w:rsidRPr="00F10FD3" w14:paraId="33E63721" w14:textId="77777777" w:rsidTr="00F10FD3">
        <w:tc>
          <w:tcPr>
            <w:tcW w:w="4531" w:type="dxa"/>
          </w:tcPr>
          <w:p w14:paraId="083B6D1E" w14:textId="77777777" w:rsidR="008172F5" w:rsidRPr="008172F5" w:rsidRDefault="008172F5" w:rsidP="00D070F1">
            <w:pPr>
              <w:spacing w:after="6"/>
              <w:ind w:firstLine="0"/>
              <w:rPr>
                <w:rFonts w:ascii="Times New Roman" w:hAnsi="Times New Roman"/>
                <w:sz w:val="20"/>
                <w:szCs w:val="20"/>
                <w:lang w:val="ru-RU"/>
              </w:rPr>
            </w:pPr>
            <w:r w:rsidRPr="008172F5">
              <w:rPr>
                <w:rFonts w:ascii="Times New Roman" w:hAnsi="Times New Roman"/>
                <w:sz w:val="20"/>
                <w:szCs w:val="20"/>
                <w:lang w:val="ru-RU"/>
              </w:rPr>
              <w:t>5.3.</w:t>
            </w:r>
            <w:r w:rsidRPr="008172F5">
              <w:rPr>
                <w:rFonts w:ascii="Times New Roman" w:hAnsi="Times New Roman"/>
                <w:sz w:val="20"/>
                <w:szCs w:val="20"/>
                <w:lang w:val="ru-RU"/>
              </w:rPr>
              <w:tab/>
              <w:t>ЖҚҚ таңдағанда МЕРДІГЕР қолданыстағы заңнама талаптары мен КОМПАНИЯНЫҢ “КОМПАНИЯ қызметкерлерінің арнайы киім, арнайы аяқкиім және басқа ЖҚҚ қойылатын талаптар. Негізгі және техникалық талаптар” стандартын ескереді. ЖҚҚ қолдану мерзімі дайындаушы жасап шығарушы зауыт белгілегеннен аспауы тиіс. Объектінің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w:t>
            </w:r>
          </w:p>
        </w:tc>
        <w:tc>
          <w:tcPr>
            <w:tcW w:w="4961" w:type="dxa"/>
            <w:shd w:val="clear" w:color="auto" w:fill="auto"/>
          </w:tcPr>
          <w:p w14:paraId="6AD5BAAA"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5.3.</w:t>
            </w:r>
            <w:r w:rsidRPr="00F4033B">
              <w:rPr>
                <w:rFonts w:ascii="Times New Roman" w:hAnsi="Times New Roman"/>
                <w:sz w:val="20"/>
                <w:szCs w:val="20"/>
                <w:lang w:val="kk-KZ"/>
              </w:rPr>
              <w:tab/>
              <w:t>При выборе СИЗ Подрядчик учитывает требования действующего законодательства и Стандарта Компании «Требования к спецодежде, спецобуви и другим СИЗ работников Компании. Основные и технические требования».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r>
      <w:tr w:rsidR="008172F5" w:rsidRPr="00F10FD3" w14:paraId="0CFB1D57" w14:textId="77777777" w:rsidTr="00F10FD3">
        <w:tc>
          <w:tcPr>
            <w:tcW w:w="4531" w:type="dxa"/>
          </w:tcPr>
          <w:p w14:paraId="21DDC6AE" w14:textId="77777777" w:rsidR="008172F5" w:rsidRPr="008172F5" w:rsidRDefault="008172F5" w:rsidP="00D070F1">
            <w:pPr>
              <w:spacing w:after="6"/>
              <w:ind w:firstLine="0"/>
              <w:rPr>
                <w:rFonts w:ascii="Times New Roman" w:hAnsi="Times New Roman"/>
                <w:sz w:val="20"/>
                <w:szCs w:val="20"/>
                <w:lang w:val="ru-RU"/>
              </w:rPr>
            </w:pPr>
            <w:r w:rsidRPr="008172F5">
              <w:rPr>
                <w:rFonts w:ascii="Times New Roman" w:hAnsi="Times New Roman"/>
                <w:sz w:val="20"/>
                <w:szCs w:val="20"/>
                <w:lang w:val="ru-RU"/>
              </w:rPr>
              <w:t>5.4.  Теңіз МАС-та немесе мұнай құбырының Теңіз МАС-қа жақын желілік бөлігінде Жұмыс орындағанда Мердігердің әр қызметкері шағын тыныстау құрылғысымен (ПДУ-3) қамтылуы және газ қауіпсіздігі бойынша оқытудан өтуі тиіс.  Бұл орайда Мердігер өз қызметкерлерін эвакуация көлігімен Жұмыс орындау аралығында тұрақты негізде қамтамасыз етуі тиіс.</w:t>
            </w:r>
          </w:p>
        </w:tc>
        <w:tc>
          <w:tcPr>
            <w:tcW w:w="4961" w:type="dxa"/>
            <w:shd w:val="clear" w:color="auto" w:fill="auto"/>
          </w:tcPr>
          <w:p w14:paraId="541BC4F2"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5.4.  При выполнении Работ на НПС Тенгиз или на линейной части нефтепровода вблизи  НПС Тенгиз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проведения Работ.</w:t>
            </w:r>
          </w:p>
        </w:tc>
      </w:tr>
      <w:tr w:rsidR="008172F5" w:rsidRPr="00F10FD3" w14:paraId="6A23FB00" w14:textId="77777777" w:rsidTr="00F10FD3">
        <w:tc>
          <w:tcPr>
            <w:tcW w:w="4531" w:type="dxa"/>
          </w:tcPr>
          <w:p w14:paraId="18A13F0A"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xml:space="preserve">5.5.  Өндіріс қызметіне қатысы жоқ бір реттік мерзімді жұмыс орындағанда (сыртқы аудит, консалтинг қызметі), Мердігердің және үшінші тұлғалардың персоналы «КҚК-Қ» АҚ және ҚР талаптарына сай болса, өз ЖҚҚ қолдануы тиіс, немесе объект аумағына келгенде кезекші ЖҚҚ-мен уақытша қамтылуы мүмкін. </w:t>
            </w:r>
          </w:p>
          <w:p w14:paraId="7CFC3174" w14:textId="77777777" w:rsidR="008172F5" w:rsidRPr="00F4033B" w:rsidRDefault="008172F5" w:rsidP="00D070F1">
            <w:pPr>
              <w:ind w:firstLine="0"/>
              <w:rPr>
                <w:rFonts w:ascii="Times New Roman" w:hAnsi="Times New Roman"/>
                <w:sz w:val="20"/>
                <w:szCs w:val="20"/>
                <w:lang w:val="kk-KZ"/>
              </w:rPr>
            </w:pPr>
          </w:p>
        </w:tc>
        <w:tc>
          <w:tcPr>
            <w:tcW w:w="4961" w:type="dxa"/>
            <w:shd w:val="clear" w:color="auto" w:fill="auto"/>
          </w:tcPr>
          <w:p w14:paraId="720232A3"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5.5. </w:t>
            </w:r>
            <w:r w:rsidRPr="00F4033B">
              <w:rPr>
                <w:rFonts w:ascii="Times New Roman" w:hAnsi="Times New Roman"/>
                <w:sz w:val="20"/>
                <w:szCs w:val="20"/>
                <w:lang w:val="kk-KZ" w:eastAsia="ru-RU"/>
              </w:rPr>
              <w:t xml:space="preserve"> </w:t>
            </w:r>
            <w:r w:rsidRPr="00F4033B">
              <w:rPr>
                <w:rFonts w:ascii="Times New Roman" w:hAnsi="Times New Roman"/>
                <w:sz w:val="20"/>
                <w:szCs w:val="20"/>
                <w:lang w:val="kk-KZ"/>
              </w:rPr>
              <w:t>При выполнении периодических разовых работ, не связанных с производственной деятельностью (внешние аудиты, консалтинговые услуги), персонал Подрядчика и третьих лиц должен применять свои собственные СИЗ, если они отвечают требованиям АО «КТК-</w:t>
            </w:r>
            <w:r w:rsidRPr="00F4033B">
              <w:rPr>
                <w:rFonts w:ascii="Times New Roman" w:hAnsi="Times New Roman"/>
                <w:sz w:val="20"/>
                <w:szCs w:val="20"/>
              </w:rPr>
              <w:t>K</w:t>
            </w:r>
            <w:r w:rsidRPr="00F4033B">
              <w:rPr>
                <w:rFonts w:ascii="Times New Roman" w:hAnsi="Times New Roman"/>
                <w:sz w:val="20"/>
                <w:szCs w:val="20"/>
                <w:lang w:val="kk-KZ"/>
              </w:rPr>
              <w:t>» и требованиям Р</w:t>
            </w:r>
            <w:r w:rsidRPr="00F4033B">
              <w:rPr>
                <w:rFonts w:ascii="Times New Roman" w:hAnsi="Times New Roman"/>
                <w:sz w:val="20"/>
                <w:szCs w:val="20"/>
              </w:rPr>
              <w:t>K</w:t>
            </w:r>
            <w:r w:rsidRPr="00F4033B">
              <w:rPr>
                <w:rFonts w:ascii="Times New Roman" w:hAnsi="Times New Roman"/>
                <w:sz w:val="20"/>
                <w:szCs w:val="20"/>
                <w:lang w:val="kk-KZ"/>
              </w:rPr>
              <w:t xml:space="preserve">, либо может  быть временно обеспечен дежурными СИЗ на время пребывания на территории объекта. </w:t>
            </w:r>
          </w:p>
          <w:p w14:paraId="595D8F06" w14:textId="77777777" w:rsidR="008172F5" w:rsidRPr="00F4033B" w:rsidRDefault="008172F5" w:rsidP="00D070F1">
            <w:pPr>
              <w:ind w:firstLine="0"/>
              <w:rPr>
                <w:rFonts w:ascii="Times New Roman" w:hAnsi="Times New Roman"/>
                <w:sz w:val="20"/>
                <w:szCs w:val="20"/>
                <w:lang w:val="kk-KZ"/>
              </w:rPr>
            </w:pPr>
          </w:p>
        </w:tc>
      </w:tr>
      <w:tr w:rsidR="008172F5" w:rsidRPr="00F10FD3" w14:paraId="557F9F34" w14:textId="77777777" w:rsidTr="00F10FD3">
        <w:tc>
          <w:tcPr>
            <w:tcW w:w="4531" w:type="dxa"/>
          </w:tcPr>
          <w:p w14:paraId="01611C06"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b/>
                <w:sz w:val="20"/>
                <w:szCs w:val="20"/>
                <w:lang w:val="ru-RU"/>
              </w:rPr>
              <w:t>6. КӨЛІК ҚҰРАЛДАРЫН ПАЙДАЛАНУ ЖӘНЕ ЖОЛДАҒЫ ҚОЗҒАЛЫСТЫҢ ҚАУІПСІЗДІГІН ҚАМТАМАСЫЗ ЕТУ</w:t>
            </w:r>
          </w:p>
        </w:tc>
        <w:tc>
          <w:tcPr>
            <w:tcW w:w="4961" w:type="dxa"/>
            <w:shd w:val="clear" w:color="auto" w:fill="auto"/>
          </w:tcPr>
          <w:p w14:paraId="057CD0AC"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b/>
                <w:sz w:val="20"/>
                <w:szCs w:val="20"/>
                <w:lang w:val="kk-KZ"/>
              </w:rPr>
              <w:t>6. ЭКСПЛУАТАЦИЯ ТРАНСПОРТНЫХ СРЕДСТВ И ОБЕСПЕЧЕНИЕ БЕЗОПАСНОСТИ ДОРОЖНОГО ДВИЖЕНИЯ</w:t>
            </w:r>
          </w:p>
        </w:tc>
      </w:tr>
      <w:tr w:rsidR="008172F5" w:rsidRPr="00F10FD3" w14:paraId="6961216E" w14:textId="77777777" w:rsidTr="00F10FD3">
        <w:tc>
          <w:tcPr>
            <w:tcW w:w="4531" w:type="dxa"/>
          </w:tcPr>
          <w:p w14:paraId="1C0B73D5"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 xml:space="preserve">6.1 Барлық АКҚ қауіпсіздік белдіктерімен және бас сүйегіштермен (егер олар шығарушы зауытта бас сүйегіш орнату көзделген болса),  </w:t>
            </w:r>
            <w:r w:rsidRPr="00F4033B">
              <w:rPr>
                <w:rFonts w:ascii="Times New Roman" w:hAnsi="Times New Roman"/>
                <w:sz w:val="20"/>
                <w:szCs w:val="20"/>
              </w:rPr>
              <w:t>ABS</w:t>
            </w:r>
            <w:r w:rsidRPr="008172F5">
              <w:rPr>
                <w:rFonts w:ascii="Times New Roman" w:hAnsi="Times New Roman"/>
                <w:sz w:val="20"/>
                <w:szCs w:val="20"/>
                <w:lang w:val="ru-RU"/>
              </w:rPr>
              <w:t xml:space="preserve"> тежеуді бұғаттауға қарсы жүйемен (шығарушы зауыт тарапынан </w:t>
            </w:r>
            <w:r w:rsidRPr="00F4033B">
              <w:rPr>
                <w:rFonts w:ascii="Times New Roman" w:hAnsi="Times New Roman"/>
                <w:sz w:val="20"/>
                <w:szCs w:val="20"/>
              </w:rPr>
              <w:t>ABS</w:t>
            </w:r>
            <w:r w:rsidRPr="008172F5">
              <w:rPr>
                <w:rFonts w:ascii="Times New Roman" w:hAnsi="Times New Roman"/>
                <w:sz w:val="20"/>
                <w:szCs w:val="20"/>
                <w:lang w:val="ru-RU"/>
              </w:rPr>
              <w:t xml:space="preserve"> қондыру көзделген болса) қамтылуға тиіс, сондай-ақ қолданыстағы заңнаманың жолдағы қозғалыс қауіпсіздігін және автомобиль көлігінде еңбекті қорғауды қамтамасыз ету саласындағы барлық  талаптарға сай болуға тиіс.</w:t>
            </w:r>
          </w:p>
        </w:tc>
        <w:tc>
          <w:tcPr>
            <w:tcW w:w="4961" w:type="dxa"/>
            <w:shd w:val="clear" w:color="auto" w:fill="auto"/>
          </w:tcPr>
          <w:p w14:paraId="7E677DC1"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 xml:space="preserve">6.1 Все АТС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F4033B">
              <w:rPr>
                <w:rFonts w:ascii="Times New Roman" w:hAnsi="Times New Roman"/>
                <w:sz w:val="20"/>
                <w:szCs w:val="20"/>
              </w:rPr>
              <w:t>ABS</w:t>
            </w:r>
            <w:r w:rsidRPr="00F4033B">
              <w:rPr>
                <w:rFonts w:ascii="Times New Roman" w:hAnsi="Times New Roman"/>
                <w:sz w:val="20"/>
                <w:szCs w:val="20"/>
                <w:lang w:val="kk-KZ"/>
              </w:rPr>
              <w:t xml:space="preserve"> (если установка </w:t>
            </w:r>
            <w:r w:rsidRPr="00F4033B">
              <w:rPr>
                <w:rFonts w:ascii="Times New Roman" w:hAnsi="Times New Roman"/>
                <w:sz w:val="20"/>
                <w:szCs w:val="20"/>
              </w:rPr>
              <w:t>ABS</w:t>
            </w:r>
            <w:r w:rsidRPr="00F4033B">
              <w:rPr>
                <w:rFonts w:ascii="Times New Roman" w:hAnsi="Times New Roman"/>
                <w:sz w:val="20"/>
                <w:szCs w:val="20"/>
                <w:lang w:val="kk-KZ"/>
              </w:rPr>
              <w:t xml:space="preserve">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и цохраны труда на автомобильном транспорте.</w:t>
            </w:r>
          </w:p>
        </w:tc>
      </w:tr>
      <w:tr w:rsidR="008172F5" w:rsidRPr="00F10FD3" w14:paraId="7248DABF" w14:textId="77777777" w:rsidTr="00F10FD3">
        <w:tc>
          <w:tcPr>
            <w:tcW w:w="4531" w:type="dxa"/>
          </w:tcPr>
          <w:p w14:paraId="4E4C5C17"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6.2. Барлық АКҚ тұманға қарсы фаралармен немесе тұманда көру мүмкіндігін қамтамасыз ететін сыртқы жарықты басқаруға арналған зияткерлік жүйемен жабдықталуы тиіс.</w:t>
            </w:r>
          </w:p>
        </w:tc>
        <w:tc>
          <w:tcPr>
            <w:tcW w:w="4961" w:type="dxa"/>
            <w:shd w:val="clear" w:color="auto" w:fill="auto"/>
          </w:tcPr>
          <w:p w14:paraId="6275C41B"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6.2 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8172F5" w:rsidRPr="00F10FD3" w14:paraId="59214772" w14:textId="77777777" w:rsidTr="00F10FD3">
        <w:tc>
          <w:tcPr>
            <w:tcW w:w="4531" w:type="dxa"/>
          </w:tcPr>
          <w:p w14:paraId="6FFCB4D0"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6.3 Барлық жеңіл АКҚ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4961" w:type="dxa"/>
            <w:shd w:val="clear" w:color="auto" w:fill="auto"/>
          </w:tcPr>
          <w:p w14:paraId="4CB19143"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6.3 Все легковые АТС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8172F5" w:rsidRPr="00F10FD3" w14:paraId="34D29875" w14:textId="77777777" w:rsidTr="00F10FD3">
        <w:tc>
          <w:tcPr>
            <w:tcW w:w="4531" w:type="dxa"/>
          </w:tcPr>
          <w:p w14:paraId="6CBED85F"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6.4 Жүргізуші мен барлық жолаушылар үшін қауіпсіздік белдіктерін қолдану міндет.</w:t>
            </w:r>
          </w:p>
        </w:tc>
        <w:tc>
          <w:tcPr>
            <w:tcW w:w="4961" w:type="dxa"/>
            <w:shd w:val="clear" w:color="auto" w:fill="auto"/>
          </w:tcPr>
          <w:p w14:paraId="707FAD4B"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6.4 Использование ремней безопасности водителем и всеми пассажирами обязательно.</w:t>
            </w:r>
          </w:p>
        </w:tc>
      </w:tr>
      <w:tr w:rsidR="008172F5" w:rsidRPr="00F10FD3" w14:paraId="131A3666" w14:textId="77777777" w:rsidTr="00F10FD3">
        <w:tc>
          <w:tcPr>
            <w:tcW w:w="4531" w:type="dxa"/>
          </w:tcPr>
          <w:p w14:paraId="0E2F970D"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6.5 Жүргізулердің “В” санатты АКҚ-ны жүргізу үшін қажет біліктілігі, сондай-ақ тиісті қолданыстағы жүргізуші куәлігі болуы тиіс.</w:t>
            </w:r>
          </w:p>
        </w:tc>
        <w:tc>
          <w:tcPr>
            <w:tcW w:w="4961" w:type="dxa"/>
            <w:shd w:val="clear" w:color="auto" w:fill="auto"/>
          </w:tcPr>
          <w:p w14:paraId="52C27955"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6.5 Водители должны иметь квалификацию, необходимую для управления АТС</w:t>
            </w:r>
            <w:r w:rsidRPr="00F4033B">
              <w:rPr>
                <w:rFonts w:ascii="Times New Roman" w:hAnsi="Times New Roman"/>
                <w:sz w:val="20"/>
                <w:szCs w:val="20"/>
                <w:lang w:val="kk-KZ" w:eastAsia="zh-CN"/>
              </w:rPr>
              <w:t xml:space="preserve"> категории «В»</w:t>
            </w:r>
            <w:r w:rsidRPr="00F4033B">
              <w:rPr>
                <w:rFonts w:ascii="Times New Roman" w:hAnsi="Times New Roman"/>
                <w:sz w:val="20"/>
                <w:szCs w:val="20"/>
                <w:lang w:val="kk-KZ"/>
              </w:rPr>
              <w:t>, а также соответствующее действующее водительское удостоверение.</w:t>
            </w:r>
          </w:p>
        </w:tc>
      </w:tr>
      <w:tr w:rsidR="008172F5" w:rsidRPr="00F10FD3" w14:paraId="11CD05C1" w14:textId="77777777" w:rsidTr="00F10FD3">
        <w:tc>
          <w:tcPr>
            <w:tcW w:w="4531" w:type="dxa"/>
          </w:tcPr>
          <w:p w14:paraId="6FA5B44E" w14:textId="77777777" w:rsidR="008172F5" w:rsidRPr="008172F5" w:rsidRDefault="008172F5" w:rsidP="00D070F1">
            <w:pPr>
              <w:spacing w:afterLines="30" w:after="72"/>
              <w:ind w:firstLine="0"/>
              <w:rPr>
                <w:rFonts w:ascii="Times New Roman" w:hAnsi="Times New Roman"/>
                <w:sz w:val="20"/>
                <w:szCs w:val="20"/>
                <w:lang w:val="ru-RU"/>
              </w:rPr>
            </w:pPr>
            <w:r w:rsidRPr="008172F5">
              <w:rPr>
                <w:rFonts w:ascii="Times New Roman" w:hAnsi="Times New Roman"/>
                <w:sz w:val="20"/>
                <w:szCs w:val="20"/>
                <w:lang w:val="ru-RU"/>
              </w:rPr>
              <w:t>6.6. Қауіпсіздік жағдайы көлік қоюдың басқа әдісін талап етпесе, АКҚ артқа жүру (автомобильден шығып, артта кедергі жоқ екеніне көз жеткізіңіз, апаттық дабылды қосып, сондай-ақ қозғалмас бұрын және де қозғалғанда ауық-ауық дыбыс белгісін беріңіз) арқылы орнына қойылуға тиіс. Рұқсат етілген ең көп салмағы 3,5 тоннадан аспайтын АКҚ қатысты олар кері жүрудің дыбыстық белгісімен жабдықталуы туралы міндетті талап жоқ, бірақ Компания оның болғанын қалайды.</w:t>
            </w:r>
          </w:p>
        </w:tc>
        <w:tc>
          <w:tcPr>
            <w:tcW w:w="4961" w:type="dxa"/>
            <w:shd w:val="clear" w:color="auto" w:fill="auto"/>
          </w:tcPr>
          <w:p w14:paraId="4302F897" w14:textId="77777777" w:rsidR="008172F5" w:rsidRPr="00F4033B" w:rsidRDefault="008172F5" w:rsidP="00D070F1">
            <w:pPr>
              <w:spacing w:afterLines="30" w:after="72"/>
              <w:ind w:firstLine="0"/>
              <w:rPr>
                <w:rFonts w:ascii="Times New Roman" w:hAnsi="Times New Roman"/>
                <w:sz w:val="20"/>
                <w:szCs w:val="20"/>
                <w:lang w:val="ru-RU"/>
              </w:rPr>
            </w:pPr>
            <w:r w:rsidRPr="00F4033B">
              <w:rPr>
                <w:rFonts w:ascii="Times New Roman" w:hAnsi="Times New Roman"/>
                <w:sz w:val="20"/>
                <w:szCs w:val="20"/>
                <w:lang w:val="kk-KZ"/>
              </w:rPr>
              <w:t>6.6 АТС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Обязательное требования к АТС, разрешенная максимальная масса которых не превышает 3,5 тонны, о том, что они должны быть оборудованы звуковым сигналом заднего хода, отсутствует, но Компания приветствует его наличие.</w:t>
            </w:r>
          </w:p>
        </w:tc>
      </w:tr>
      <w:tr w:rsidR="008172F5" w:rsidRPr="00F10FD3" w14:paraId="1712C164" w14:textId="77777777" w:rsidTr="00F10FD3">
        <w:tc>
          <w:tcPr>
            <w:tcW w:w="4531" w:type="dxa"/>
          </w:tcPr>
          <w:p w14:paraId="01626A73"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6.7 Май, жанармай немесе техникалық сұйықтық ағатын,  тежеу, отын, гидравликалық жүйелері, пайдаланылған газдарды шығару жүйелері, сондай-ақ АКҚ қауіпсіз пайдалануға әсер ететін  бүтін емес АКҚ пайдалануға тыйым салынады. Техникалық сұйықтық және ЖЖМ ағатын АКҚ Компания объектілерінің аумағына кіруге тыйым салынады.</w:t>
            </w:r>
          </w:p>
        </w:tc>
        <w:tc>
          <w:tcPr>
            <w:tcW w:w="4961" w:type="dxa"/>
            <w:shd w:val="clear" w:color="auto" w:fill="auto"/>
          </w:tcPr>
          <w:p w14:paraId="379A6D22"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6.7 Запрещается эксплуатировать АТС,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имеющих подтекание технических жидкостей и ГСМ, на территорию объектов Компании запрещен.</w:t>
            </w:r>
          </w:p>
        </w:tc>
      </w:tr>
      <w:tr w:rsidR="008172F5" w:rsidRPr="00F10FD3" w14:paraId="3D5D568E" w14:textId="77777777" w:rsidTr="00F10FD3">
        <w:tc>
          <w:tcPr>
            <w:tcW w:w="4531" w:type="dxa"/>
          </w:tcPr>
          <w:p w14:paraId="4591CAEE"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6.8 Шина протекторлары суретінің қалдық тереңдігі АКҚ қойылатын заңнама талаптарына сәйкес болуы тиіс. АКҚ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tc>
        <w:tc>
          <w:tcPr>
            <w:tcW w:w="4961" w:type="dxa"/>
            <w:shd w:val="clear" w:color="auto" w:fill="auto"/>
          </w:tcPr>
          <w:p w14:paraId="0522EFBF"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r>
      <w:tr w:rsidR="008172F5" w:rsidRPr="00F10FD3" w14:paraId="1D91A93B" w14:textId="77777777" w:rsidTr="00F10FD3">
        <w:tc>
          <w:tcPr>
            <w:tcW w:w="4531" w:type="dxa"/>
          </w:tcPr>
          <w:p w14:paraId="40CE5CA7"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ru-RU"/>
              </w:rPr>
              <w:t>6.9 Барлық АКҚ техникалық жарамды болуы тиіс.</w:t>
            </w:r>
          </w:p>
        </w:tc>
        <w:tc>
          <w:tcPr>
            <w:tcW w:w="4961" w:type="dxa"/>
            <w:shd w:val="clear" w:color="auto" w:fill="auto"/>
          </w:tcPr>
          <w:p w14:paraId="47C54F0E"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ru-RU"/>
              </w:rPr>
              <w:t>6.9 Все АТС должны быть технически исправными.</w:t>
            </w:r>
          </w:p>
        </w:tc>
      </w:tr>
      <w:tr w:rsidR="008172F5" w:rsidRPr="00F10FD3" w14:paraId="2FDEB636" w14:textId="77777777" w:rsidTr="00F10FD3">
        <w:tc>
          <w:tcPr>
            <w:tcW w:w="4531" w:type="dxa"/>
          </w:tcPr>
          <w:p w14:paraId="7815F11B" w14:textId="77777777" w:rsidR="008172F5" w:rsidRPr="008172F5" w:rsidRDefault="008172F5" w:rsidP="00D070F1">
            <w:pPr>
              <w:autoSpaceDE w:val="0"/>
              <w:autoSpaceDN w:val="0"/>
              <w:ind w:firstLine="0"/>
              <w:rPr>
                <w:rFonts w:ascii="Times New Roman" w:hAnsi="Times New Roman"/>
                <w:sz w:val="20"/>
                <w:szCs w:val="20"/>
                <w:lang w:val="ru-RU"/>
              </w:rPr>
            </w:pPr>
            <w:r w:rsidRPr="008172F5">
              <w:rPr>
                <w:rFonts w:ascii="Times New Roman" w:hAnsi="Times New Roman"/>
                <w:sz w:val="20"/>
                <w:szCs w:val="20"/>
                <w:lang w:val="ru-RU"/>
              </w:rPr>
              <w:t xml:space="preserve">6.10 АКҚ артқы көрініс айнасы және сыртқы жарық аспабы зақымданған немесе болмай қалмауы тиіс. </w:t>
            </w:r>
          </w:p>
        </w:tc>
        <w:tc>
          <w:tcPr>
            <w:tcW w:w="4961" w:type="dxa"/>
            <w:shd w:val="clear" w:color="auto" w:fill="auto"/>
          </w:tcPr>
          <w:p w14:paraId="7CCF8D3E" w14:textId="77777777" w:rsidR="008172F5" w:rsidRPr="00F4033B" w:rsidRDefault="008172F5" w:rsidP="00D070F1">
            <w:pPr>
              <w:autoSpaceDE w:val="0"/>
              <w:autoSpaceDN w:val="0"/>
              <w:ind w:firstLine="0"/>
              <w:rPr>
                <w:rFonts w:ascii="Times New Roman" w:hAnsi="Times New Roman"/>
                <w:sz w:val="20"/>
                <w:szCs w:val="20"/>
                <w:lang w:val="ru-RU"/>
              </w:rPr>
            </w:pPr>
            <w:r w:rsidRPr="00F4033B">
              <w:rPr>
                <w:rFonts w:ascii="Times New Roman" w:hAnsi="Times New Roman"/>
                <w:sz w:val="20"/>
                <w:szCs w:val="20"/>
                <w:lang w:val="kk-KZ"/>
              </w:rPr>
              <w:t xml:space="preserve">6.10 На АТС не должно быть поврежденных или отсутствующих зеркал заднего вида и внешних световых приборов. </w:t>
            </w:r>
          </w:p>
        </w:tc>
      </w:tr>
      <w:tr w:rsidR="008172F5" w:rsidRPr="00F10FD3" w14:paraId="06ADEE79" w14:textId="77777777" w:rsidTr="00F10FD3">
        <w:tc>
          <w:tcPr>
            <w:tcW w:w="4531" w:type="dxa"/>
          </w:tcPr>
          <w:p w14:paraId="0E01147B" w14:textId="77777777" w:rsidR="008172F5" w:rsidRPr="008172F5" w:rsidRDefault="008172F5" w:rsidP="00D070F1">
            <w:pPr>
              <w:autoSpaceDE w:val="0"/>
              <w:autoSpaceDN w:val="0"/>
              <w:ind w:firstLine="0"/>
              <w:rPr>
                <w:rFonts w:ascii="Times New Roman" w:hAnsi="Times New Roman"/>
                <w:sz w:val="20"/>
                <w:szCs w:val="20"/>
                <w:lang w:val="ru-RU"/>
              </w:rPr>
            </w:pPr>
            <w:r w:rsidRPr="008172F5">
              <w:rPr>
                <w:rFonts w:ascii="Times New Roman" w:hAnsi="Times New Roman"/>
                <w:sz w:val="20"/>
                <w:szCs w:val="20"/>
                <w:lang w:val="ru-RU"/>
              </w:rPr>
              <w:t>6.11 Компания осы тараудың қандай да бір талабы орындалмаған жағдайда АКҚ-ны объектіге кіргізбеуге құқылы. Бұл жағдайда Келісімшарт бойынша Жұмысты Жұмыс жүргізу орнына кіре алмау себепті орындамағаны үшін жауапкершік толықтай Мердігерге артылады.</w:t>
            </w:r>
          </w:p>
        </w:tc>
        <w:tc>
          <w:tcPr>
            <w:tcW w:w="4961" w:type="dxa"/>
            <w:shd w:val="clear" w:color="auto" w:fill="auto"/>
          </w:tcPr>
          <w:p w14:paraId="5A7B6482" w14:textId="77777777" w:rsidR="008172F5" w:rsidRPr="00F4033B" w:rsidRDefault="008172F5" w:rsidP="00D070F1">
            <w:pPr>
              <w:autoSpaceDE w:val="0"/>
              <w:autoSpaceDN w:val="0"/>
              <w:ind w:firstLine="0"/>
              <w:rPr>
                <w:rFonts w:ascii="Times New Roman" w:hAnsi="Times New Roman"/>
                <w:sz w:val="20"/>
                <w:szCs w:val="20"/>
                <w:lang w:val="ru-RU"/>
              </w:rPr>
            </w:pPr>
            <w:r w:rsidRPr="00F4033B">
              <w:rPr>
                <w:rFonts w:ascii="Times New Roman" w:hAnsi="Times New Roman"/>
                <w:sz w:val="20"/>
                <w:szCs w:val="20"/>
                <w:lang w:val="kk-KZ"/>
              </w:rPr>
              <w:t>6.11 Компания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r>
      <w:tr w:rsidR="008172F5" w:rsidRPr="00F10FD3" w14:paraId="7065CED9" w14:textId="77777777" w:rsidTr="00F10FD3">
        <w:tc>
          <w:tcPr>
            <w:tcW w:w="4531" w:type="dxa"/>
          </w:tcPr>
          <w:p w14:paraId="59A25DF0"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6.12 АКҚ жүргізушілеріне тасымалды құрылғыларды: навигаторлар, коммуникаторлар, планшеттер және басқаларды, оларды қолдану жолдағы жағдайдан алаңдатып, АКҚ рөлін босатуды меңзейтін болса, ондай-ақ КҚ жүргізгенде ұялы телефонды, соның ішінде «</w:t>
            </w:r>
            <w:r w:rsidRPr="00F4033B">
              <w:rPr>
                <w:rFonts w:ascii="Times New Roman" w:hAnsi="Times New Roman"/>
                <w:sz w:val="20"/>
                <w:szCs w:val="20"/>
              </w:rPr>
              <w:t>HandsFree</w:t>
            </w:r>
            <w:r w:rsidRPr="008172F5">
              <w:rPr>
                <w:rFonts w:ascii="Times New Roman" w:hAnsi="Times New Roman"/>
                <w:sz w:val="20"/>
                <w:szCs w:val="20"/>
                <w:lang w:val="ru-RU"/>
              </w:rPr>
              <w:t>»-мен қолдануға тыйым салынады.</w:t>
            </w:r>
          </w:p>
        </w:tc>
        <w:tc>
          <w:tcPr>
            <w:tcW w:w="4961" w:type="dxa"/>
            <w:shd w:val="clear" w:color="auto" w:fill="auto"/>
          </w:tcPr>
          <w:p w14:paraId="44FAB30D"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F4033B">
              <w:rPr>
                <w:rFonts w:ascii="Times New Roman" w:hAnsi="Times New Roman"/>
                <w:sz w:val="20"/>
                <w:szCs w:val="20"/>
              </w:rPr>
              <w:t>Hands</w:t>
            </w:r>
            <w:r w:rsidRPr="00F4033B">
              <w:rPr>
                <w:rFonts w:ascii="Times New Roman" w:hAnsi="Times New Roman"/>
                <w:sz w:val="20"/>
                <w:szCs w:val="20"/>
                <w:lang w:val="kk-KZ"/>
              </w:rPr>
              <w:t xml:space="preserve"> </w:t>
            </w:r>
            <w:r w:rsidRPr="00F4033B">
              <w:rPr>
                <w:rFonts w:ascii="Times New Roman" w:hAnsi="Times New Roman"/>
                <w:sz w:val="20"/>
                <w:szCs w:val="20"/>
              </w:rPr>
              <w:t>Free</w:t>
            </w:r>
            <w:r w:rsidRPr="00F4033B">
              <w:rPr>
                <w:rFonts w:ascii="Times New Roman" w:hAnsi="Times New Roman"/>
                <w:sz w:val="20"/>
                <w:szCs w:val="20"/>
                <w:lang w:val="kk-KZ"/>
              </w:rPr>
              <w:t>», при управлении ТС.</w:t>
            </w:r>
          </w:p>
        </w:tc>
      </w:tr>
      <w:tr w:rsidR="008172F5" w:rsidRPr="00F10FD3" w14:paraId="10B44A4D" w14:textId="77777777" w:rsidTr="00F10FD3">
        <w:tc>
          <w:tcPr>
            <w:tcW w:w="4531" w:type="dxa"/>
          </w:tcPr>
          <w:p w14:paraId="0CBD5977"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6.13 Келісімшарт жасалған соң Мердігер осы Келісімшарттың аясында қолдануды жоспарлайтын кез келген АКҚ Компанияның уәкілетті қызметкерлері тексере алады.</w:t>
            </w:r>
          </w:p>
        </w:tc>
        <w:tc>
          <w:tcPr>
            <w:tcW w:w="4961" w:type="dxa"/>
            <w:shd w:val="clear" w:color="auto" w:fill="auto"/>
          </w:tcPr>
          <w:p w14:paraId="571DDCCE"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6.13 После заключения Договора любые АТС, которые Подрядчик планирует использовать в рамках данного Договора, могут быть осмотрены уполномоченными сотрудниками Компании.</w:t>
            </w:r>
          </w:p>
        </w:tc>
      </w:tr>
      <w:tr w:rsidR="008172F5" w:rsidRPr="00F10FD3" w14:paraId="17F39D04" w14:textId="77777777" w:rsidTr="00F10FD3">
        <w:tc>
          <w:tcPr>
            <w:tcW w:w="4531" w:type="dxa"/>
          </w:tcPr>
          <w:p w14:paraId="6F9335B3" w14:textId="77777777" w:rsidR="008172F5" w:rsidRPr="008172F5" w:rsidRDefault="008172F5" w:rsidP="00D070F1">
            <w:pPr>
              <w:tabs>
                <w:tab w:val="left" w:pos="0"/>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6.14 Мердігердің АКҚ Компания объектілерінде ұзаққа орналастырылатын (1 күннен артық) жағдайда Мердігер объект аумағында АКҚ және АТ жүйелерінен техникалық сұйықтықтың ағу ықтималдығынан қорғау құралдарын (табақ орнату) ұйымдастыруы тиіс.</w:t>
            </w:r>
          </w:p>
        </w:tc>
        <w:tc>
          <w:tcPr>
            <w:tcW w:w="4961" w:type="dxa"/>
            <w:shd w:val="clear" w:color="auto" w:fill="auto"/>
          </w:tcPr>
          <w:p w14:paraId="7D800A09" w14:textId="77777777" w:rsidR="008172F5" w:rsidRPr="00F4033B" w:rsidRDefault="008172F5" w:rsidP="00D070F1">
            <w:pPr>
              <w:tabs>
                <w:tab w:val="left" w:pos="0"/>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6.14 В случае длительного размещения (более 1 дня) АТС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на территории объекта.</w:t>
            </w:r>
          </w:p>
        </w:tc>
      </w:tr>
      <w:tr w:rsidR="008172F5" w:rsidRPr="00F10FD3" w14:paraId="706FD725" w14:textId="77777777" w:rsidTr="00F10FD3">
        <w:tc>
          <w:tcPr>
            <w:tcW w:w="4531" w:type="dxa"/>
          </w:tcPr>
          <w:p w14:paraId="77DB66EF" w14:textId="77777777" w:rsidR="008172F5" w:rsidRPr="008172F5" w:rsidRDefault="008172F5" w:rsidP="00D070F1">
            <w:pPr>
              <w:tabs>
                <w:tab w:val="left" w:pos="0"/>
                <w:tab w:val="left" w:pos="426"/>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6.15 Компанияның объектілерінде және күзету аймағында Мердігердің АКҚ жөндеуге, техникалық қызмет көрсетуге, жууға және отын құюға тыйым салынады.</w:t>
            </w:r>
          </w:p>
        </w:tc>
        <w:tc>
          <w:tcPr>
            <w:tcW w:w="4961" w:type="dxa"/>
            <w:shd w:val="clear" w:color="auto" w:fill="auto"/>
          </w:tcPr>
          <w:p w14:paraId="3708DFC7" w14:textId="77777777" w:rsidR="008172F5" w:rsidRPr="00F4033B" w:rsidRDefault="008172F5" w:rsidP="00D070F1">
            <w:pPr>
              <w:tabs>
                <w:tab w:val="left" w:pos="0"/>
                <w:tab w:val="left" w:pos="426"/>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6.15 На объектах Компании и в охранной зоне запрещается производить ремонт, техническое обслуживание, мойку и заправку топливом АТС Подрядчика.</w:t>
            </w:r>
          </w:p>
        </w:tc>
      </w:tr>
      <w:tr w:rsidR="008172F5" w:rsidRPr="00F10FD3" w14:paraId="3905AE6C" w14:textId="77777777" w:rsidTr="00F10FD3">
        <w:tc>
          <w:tcPr>
            <w:tcW w:w="4531" w:type="dxa"/>
          </w:tcPr>
          <w:p w14:paraId="0D9D9AA9" w14:textId="77777777" w:rsidR="008172F5" w:rsidRPr="008172F5" w:rsidRDefault="008172F5" w:rsidP="00D070F1">
            <w:pPr>
              <w:autoSpaceDE w:val="0"/>
              <w:autoSpaceDN w:val="0"/>
              <w:spacing w:after="0"/>
              <w:ind w:firstLine="0"/>
              <w:rPr>
                <w:rFonts w:ascii="Times New Roman" w:hAnsi="Times New Roman"/>
                <w:sz w:val="20"/>
                <w:szCs w:val="20"/>
                <w:lang w:val="ru-RU"/>
              </w:rPr>
            </w:pPr>
            <w:r w:rsidRPr="008172F5">
              <w:rPr>
                <w:rFonts w:ascii="Times New Roman" w:hAnsi="Times New Roman"/>
                <w:sz w:val="20"/>
                <w:szCs w:val="20"/>
                <w:lang w:val="ru-RU"/>
              </w:rPr>
              <w:t>6.16 Компания объектілерінде және іргелес жерлерде ашық топырақта, соның ішінде топырақ жамылғысында АКҚ қоюға және сақтауға тыйым салынады. Мердігердің АКҚ Компания арнайы ұйымдастырған тұрақтарға/көлік қою орындарына ғана қою немесе тұраққа қою рұқсат беріледі.</w:t>
            </w:r>
          </w:p>
        </w:tc>
        <w:tc>
          <w:tcPr>
            <w:tcW w:w="4961" w:type="dxa"/>
            <w:shd w:val="clear" w:color="auto" w:fill="auto"/>
          </w:tcPr>
          <w:p w14:paraId="7242EE61" w14:textId="77777777" w:rsidR="008172F5" w:rsidRPr="00F4033B" w:rsidRDefault="008172F5" w:rsidP="00D070F1">
            <w:pPr>
              <w:autoSpaceDE w:val="0"/>
              <w:autoSpaceDN w:val="0"/>
              <w:spacing w:after="0"/>
              <w:ind w:firstLine="0"/>
              <w:rPr>
                <w:rFonts w:ascii="Times New Roman" w:hAnsi="Times New Roman"/>
                <w:sz w:val="20"/>
                <w:szCs w:val="20"/>
                <w:lang w:val="ru-RU"/>
              </w:rPr>
            </w:pPr>
            <w:r w:rsidRPr="00F4033B">
              <w:rPr>
                <w:rFonts w:ascii="Times New Roman" w:hAnsi="Times New Roman"/>
                <w:sz w:val="20"/>
                <w:szCs w:val="20"/>
                <w:lang w:val="kk-KZ"/>
              </w:rPr>
              <w:t>6.16 На объектах Компании и прилегающей территории парковка и хранение АТС Подрядчика на открытом грунте, включая почвенный покров, запрещены. Парковка или стоянка АТС Подрядчика разрешается только на специально организованных Компанией стоянках/парковочных местах.</w:t>
            </w:r>
          </w:p>
        </w:tc>
      </w:tr>
      <w:tr w:rsidR="008172F5" w:rsidRPr="00F10FD3" w14:paraId="194084D6" w14:textId="77777777" w:rsidTr="00F10FD3">
        <w:tc>
          <w:tcPr>
            <w:tcW w:w="4531" w:type="dxa"/>
          </w:tcPr>
          <w:p w14:paraId="2A013350"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6.17 Қолдану мерзімі бір жыл және одан ұзақ келісімшарттар бойынша мына талаптар міндетті  ЕМЕС, бірақ ұсынылады:</w:t>
            </w:r>
          </w:p>
          <w:p w14:paraId="0B1A41E2" w14:textId="77777777" w:rsidR="008172F5" w:rsidRPr="008172F5" w:rsidRDefault="008172F5" w:rsidP="00D070F1">
            <w:pPr>
              <w:tabs>
                <w:tab w:val="left" w:pos="284"/>
              </w:tabs>
              <w:autoSpaceDE w:val="0"/>
              <w:autoSpaceDN w:val="0"/>
              <w:adjustRightInd w:val="0"/>
              <w:rPr>
                <w:rFonts w:ascii="Times New Roman" w:hAnsi="Times New Roman"/>
                <w:sz w:val="20"/>
                <w:szCs w:val="20"/>
                <w:lang w:val="ru-RU"/>
              </w:rPr>
            </w:pPr>
            <w:r w:rsidRPr="008172F5">
              <w:rPr>
                <w:rFonts w:ascii="Times New Roman" w:hAnsi="Times New Roman"/>
                <w:sz w:val="20"/>
                <w:szCs w:val="20"/>
                <w:lang w:val="ru-RU"/>
              </w:rPr>
              <w:t>- Мердігердің барлық АКҚ-ларына борттағы мониторинг жүйесін (бұдан әрі БМЖ) орнату, ол кем дегенде мына параметрлерді белгілеп алуы тиіс: жүріп өткен қашықтық, жылдамдық, кенеттен үдету, кенеттен баяулату, жүргізушінің жұмыс уақыты, сондай-ақ жүргізушіні сәйкестендіру функциясы болуы тиіс;</w:t>
            </w:r>
          </w:p>
          <w:p w14:paraId="095E28F6" w14:textId="77777777" w:rsidR="008172F5" w:rsidRPr="008172F5" w:rsidRDefault="008172F5" w:rsidP="00D070F1">
            <w:pPr>
              <w:tabs>
                <w:tab w:val="left" w:pos="284"/>
              </w:tabs>
              <w:autoSpaceDE w:val="0"/>
              <w:autoSpaceDN w:val="0"/>
              <w:adjustRightInd w:val="0"/>
              <w:rPr>
                <w:rFonts w:ascii="Times New Roman" w:hAnsi="Times New Roman"/>
                <w:sz w:val="20"/>
                <w:szCs w:val="20"/>
                <w:lang w:val="ru-RU"/>
              </w:rPr>
            </w:pPr>
            <w:r w:rsidRPr="008172F5">
              <w:rPr>
                <w:rFonts w:ascii="Times New Roman" w:hAnsi="Times New Roman"/>
                <w:sz w:val="20"/>
                <w:szCs w:val="20"/>
                <w:lang w:val="ru-RU"/>
              </w:rPr>
              <w:t xml:space="preserve">- Мердігердің барлық жүргізушісіне </w:t>
            </w:r>
            <w:r w:rsidRPr="00F4033B">
              <w:rPr>
                <w:rFonts w:ascii="Times New Roman" w:hAnsi="Times New Roman"/>
                <w:sz w:val="20"/>
                <w:szCs w:val="20"/>
              </w:rPr>
              <w:t>RoSPA</w:t>
            </w:r>
            <w:r w:rsidRPr="008172F5">
              <w:rPr>
                <w:rFonts w:ascii="Times New Roman" w:hAnsi="Times New Roman"/>
                <w:sz w:val="20"/>
                <w:szCs w:val="20"/>
                <w:lang w:val="ru-RU"/>
              </w:rPr>
              <w:t xml:space="preserve"> (немесе мына ұйымдардың біреуі: </w:t>
            </w:r>
            <w:r w:rsidRPr="00F4033B">
              <w:rPr>
                <w:rFonts w:ascii="Times New Roman" w:hAnsi="Times New Roman"/>
                <w:sz w:val="20"/>
                <w:szCs w:val="20"/>
              </w:rPr>
              <w:t>CEPA</w:t>
            </w:r>
            <w:r w:rsidRPr="008172F5">
              <w:rPr>
                <w:rFonts w:ascii="Times New Roman" w:hAnsi="Times New Roman"/>
                <w:sz w:val="20"/>
                <w:szCs w:val="20"/>
                <w:lang w:val="ru-RU"/>
              </w:rPr>
              <w:t xml:space="preserve">, </w:t>
            </w:r>
            <w:r w:rsidRPr="00F4033B">
              <w:rPr>
                <w:rFonts w:ascii="Times New Roman" w:hAnsi="Times New Roman"/>
                <w:sz w:val="20"/>
                <w:szCs w:val="20"/>
              </w:rPr>
              <w:t>Test</w:t>
            </w:r>
            <w:r w:rsidRPr="008172F5">
              <w:rPr>
                <w:rFonts w:ascii="Times New Roman" w:hAnsi="Times New Roman"/>
                <w:sz w:val="20"/>
                <w:szCs w:val="20"/>
                <w:lang w:val="ru-RU"/>
              </w:rPr>
              <w:t>&amp;</w:t>
            </w:r>
            <w:r w:rsidRPr="00F4033B">
              <w:rPr>
                <w:rFonts w:ascii="Times New Roman" w:hAnsi="Times New Roman"/>
                <w:sz w:val="20"/>
                <w:szCs w:val="20"/>
              </w:rPr>
              <w:t>Training</w:t>
            </w:r>
            <w:r w:rsidRPr="008172F5">
              <w:rPr>
                <w:rFonts w:ascii="Times New Roman" w:hAnsi="Times New Roman"/>
                <w:sz w:val="20"/>
                <w:szCs w:val="20"/>
                <w:lang w:val="ru-RU"/>
              </w:rPr>
              <w:t xml:space="preserve">, </w:t>
            </w:r>
            <w:r w:rsidRPr="00F4033B">
              <w:rPr>
                <w:rFonts w:ascii="Times New Roman" w:hAnsi="Times New Roman"/>
                <w:sz w:val="20"/>
                <w:szCs w:val="20"/>
              </w:rPr>
              <w:t>Prodrive</w:t>
            </w:r>
            <w:r w:rsidRPr="008172F5">
              <w:rPr>
                <w:rFonts w:ascii="Times New Roman" w:hAnsi="Times New Roman"/>
                <w:sz w:val="20"/>
                <w:szCs w:val="20"/>
                <w:lang w:val="ru-RU"/>
              </w:rPr>
              <w:t xml:space="preserve"> </w:t>
            </w:r>
            <w:r w:rsidRPr="00F4033B">
              <w:rPr>
                <w:rFonts w:ascii="Times New Roman" w:hAnsi="Times New Roman"/>
                <w:sz w:val="20"/>
                <w:szCs w:val="20"/>
              </w:rPr>
              <w:t>Academy</w:t>
            </w:r>
            <w:r w:rsidRPr="008172F5">
              <w:rPr>
                <w:rFonts w:ascii="Times New Roman" w:hAnsi="Times New Roman"/>
                <w:sz w:val="20"/>
                <w:szCs w:val="20"/>
                <w:lang w:val="ru-RU"/>
              </w:rPr>
              <w:t xml:space="preserve">) аккредиттеген мамандандырылған ұйымда автомобильді қауіпсіз жүргізуді оқыту. </w:t>
            </w:r>
          </w:p>
        </w:tc>
        <w:tc>
          <w:tcPr>
            <w:tcW w:w="4961" w:type="dxa"/>
            <w:shd w:val="clear" w:color="auto" w:fill="auto"/>
          </w:tcPr>
          <w:p w14:paraId="7C561F2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6.17 По договорам, срок действия которых составляет один год и более, НЕ является обязательным требованием, но рекомендуется:</w:t>
            </w:r>
          </w:p>
          <w:p w14:paraId="0EF55D48" w14:textId="77777777" w:rsidR="008172F5" w:rsidRPr="00F4033B" w:rsidRDefault="008172F5" w:rsidP="00D070F1">
            <w:pPr>
              <w:tabs>
                <w:tab w:val="left" w:pos="284"/>
              </w:tabs>
              <w:autoSpaceDE w:val="0"/>
              <w:autoSpaceDN w:val="0"/>
              <w:adjustRightInd w:val="0"/>
              <w:rPr>
                <w:rFonts w:ascii="Times New Roman" w:hAnsi="Times New Roman"/>
                <w:sz w:val="20"/>
                <w:szCs w:val="20"/>
                <w:lang w:val="ru-RU"/>
              </w:rPr>
            </w:pPr>
            <w:r w:rsidRPr="00F4033B">
              <w:rPr>
                <w:rFonts w:ascii="Times New Roman" w:hAnsi="Times New Roman"/>
                <w:sz w:val="20"/>
                <w:szCs w:val="20"/>
                <w:lang w:val="kk-KZ"/>
              </w:rPr>
              <w:t>- установка на АТС Подрядчика бортовой системы мониторинга (БСМ), которая как минимум может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14:paraId="7608456E" w14:textId="77777777" w:rsidR="008172F5" w:rsidRPr="00F4033B" w:rsidRDefault="008172F5" w:rsidP="00D070F1">
            <w:pPr>
              <w:tabs>
                <w:tab w:val="left" w:pos="284"/>
              </w:tabs>
              <w:autoSpaceDE w:val="0"/>
              <w:autoSpaceDN w:val="0"/>
              <w:adjustRightInd w:val="0"/>
              <w:rPr>
                <w:rFonts w:ascii="Times New Roman" w:hAnsi="Times New Roman"/>
                <w:sz w:val="20"/>
                <w:szCs w:val="20"/>
                <w:lang w:val="ru-RU"/>
              </w:rPr>
            </w:pPr>
            <w:r w:rsidRPr="00F4033B">
              <w:rPr>
                <w:rFonts w:ascii="Times New Roman" w:hAnsi="Times New Roman"/>
                <w:sz w:val="20"/>
                <w:szCs w:val="20"/>
                <w:lang w:val="kk-KZ"/>
              </w:rPr>
              <w:t xml:space="preserve">- обучение всех водителей Подрядчика методикам Защитного вождения автомобиля в специализированной организации, аккредитованной </w:t>
            </w:r>
            <w:r w:rsidRPr="00F4033B">
              <w:rPr>
                <w:rFonts w:ascii="Times New Roman" w:hAnsi="Times New Roman"/>
                <w:sz w:val="20"/>
                <w:szCs w:val="20"/>
              </w:rPr>
              <w:t>RoSPA</w:t>
            </w:r>
            <w:r w:rsidRPr="00F4033B">
              <w:rPr>
                <w:rFonts w:ascii="Times New Roman" w:hAnsi="Times New Roman"/>
                <w:sz w:val="20"/>
                <w:szCs w:val="20"/>
                <w:lang w:val="kk-KZ"/>
              </w:rPr>
              <w:t xml:space="preserve"> (или одной из следующих организаций: CEPA, Test&amp;Training, Prodrive Academy).</w:t>
            </w:r>
          </w:p>
        </w:tc>
      </w:tr>
      <w:tr w:rsidR="008172F5" w:rsidRPr="00F10FD3" w14:paraId="066AEC96" w14:textId="77777777" w:rsidTr="00F10FD3">
        <w:tc>
          <w:tcPr>
            <w:tcW w:w="4531" w:type="dxa"/>
          </w:tcPr>
          <w:p w14:paraId="5B34C2E2" w14:textId="77777777" w:rsidR="008172F5" w:rsidRPr="008172F5" w:rsidRDefault="008172F5" w:rsidP="00D070F1">
            <w:pPr>
              <w:autoSpaceDE w:val="0"/>
              <w:autoSpaceDN w:val="0"/>
              <w:adjustRightInd w:val="0"/>
              <w:spacing w:after="0"/>
              <w:ind w:firstLine="0"/>
              <w:rPr>
                <w:rFonts w:ascii="Times New Roman" w:hAnsi="Times New Roman"/>
                <w:sz w:val="20"/>
                <w:szCs w:val="20"/>
                <w:lang w:val="ru-RU"/>
              </w:rPr>
            </w:pPr>
            <w:r w:rsidRPr="008172F5">
              <w:rPr>
                <w:rFonts w:ascii="Times New Roman" w:hAnsi="Times New Roman"/>
                <w:sz w:val="20"/>
                <w:szCs w:val="20"/>
                <w:lang w:val="ru-RU"/>
              </w:rPr>
              <w:t>6.18 АКҚ техникалық күйі келесі құжаттардың талаптарына сай болуы тиіс:</w:t>
            </w:r>
          </w:p>
          <w:p w14:paraId="12253A56" w14:textId="77777777" w:rsidR="008172F5" w:rsidRPr="008172F5"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8172F5">
              <w:rPr>
                <w:rFonts w:ascii="Times New Roman" w:hAnsi="Times New Roman"/>
                <w:sz w:val="20"/>
                <w:szCs w:val="20"/>
                <w:lang w:val="ru-RU"/>
              </w:rPr>
              <w:t>Көлік құралдарын пайдалануға және жолдағы қозғалыстың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393BADBD"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8172F5">
              <w:rPr>
                <w:rFonts w:ascii="Times New Roman" w:hAnsi="Times New Roman"/>
                <w:sz w:val="20"/>
                <w:szCs w:val="20"/>
                <w:lang w:val="ru-RU"/>
              </w:rPr>
              <w:t xml:space="preserve">СТ ҚР МЕМСТ Р 51709-2004 “Автокөлік құралдары. Қозғалыс қауіпсіздігінің шарттарына сәйкес техникалық күйіне қойылатын қауіпсіздік талаптары. </w:t>
            </w:r>
            <w:r w:rsidRPr="00F4033B">
              <w:rPr>
                <w:rFonts w:ascii="Times New Roman" w:hAnsi="Times New Roman"/>
                <w:sz w:val="20"/>
                <w:szCs w:val="20"/>
              </w:rPr>
              <w:t xml:space="preserve">Тексеру әдістері” стандарты, </w:t>
            </w:r>
          </w:p>
          <w:p w14:paraId="418503DA"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F4033B">
              <w:rPr>
                <w:rFonts w:ascii="Times New Roman" w:hAnsi="Times New Roman"/>
                <w:sz w:val="20"/>
                <w:szCs w:val="20"/>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26F19405"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ru-RU"/>
              </w:rPr>
              <w:t>МЕМСТ 25646-95 “Құрылыс машиналарын пайдалану. Жалпы талаптар”;</w:t>
            </w:r>
          </w:p>
        </w:tc>
        <w:tc>
          <w:tcPr>
            <w:tcW w:w="4961" w:type="dxa"/>
            <w:shd w:val="clear" w:color="auto" w:fill="auto"/>
          </w:tcPr>
          <w:p w14:paraId="1CC844C8" w14:textId="77777777" w:rsidR="008172F5" w:rsidRPr="00F4033B" w:rsidRDefault="008172F5" w:rsidP="00D070F1">
            <w:pPr>
              <w:autoSpaceDE w:val="0"/>
              <w:autoSpaceDN w:val="0"/>
              <w:adjustRightInd w:val="0"/>
              <w:spacing w:after="0"/>
              <w:ind w:firstLine="0"/>
              <w:rPr>
                <w:rFonts w:ascii="Times New Roman" w:hAnsi="Times New Roman"/>
                <w:sz w:val="20"/>
                <w:szCs w:val="20"/>
                <w:lang w:val="ru-RU"/>
              </w:rPr>
            </w:pPr>
            <w:r w:rsidRPr="00F4033B">
              <w:rPr>
                <w:rFonts w:ascii="Times New Roman" w:hAnsi="Times New Roman"/>
                <w:sz w:val="20"/>
                <w:szCs w:val="20"/>
                <w:lang w:val="ru-RU"/>
              </w:rPr>
              <w:t>6.18 Техническое состояние АТС должно соответствовать требованиям следующих документов:</w:t>
            </w:r>
          </w:p>
          <w:p w14:paraId="4A0372A4"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0151CA16"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F4033B">
              <w:rPr>
                <w:rFonts w:ascii="Times New Roman" w:hAnsi="Times New Roman"/>
                <w:sz w:val="20"/>
                <w:szCs w:val="20"/>
                <w:lang w:val="ru-RU"/>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39C24C90"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rPr>
            </w:pPr>
            <w:r w:rsidRPr="00F4033B">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6E000E59" w14:textId="77777777" w:rsidR="008172F5" w:rsidRPr="00F4033B" w:rsidRDefault="008172F5" w:rsidP="00D070F1">
            <w:pPr>
              <w:numPr>
                <w:ilvl w:val="0"/>
                <w:numId w:val="50"/>
              </w:numPr>
              <w:autoSpaceDE w:val="0"/>
              <w:autoSpaceDN w:val="0"/>
              <w:adjustRightInd w:val="0"/>
              <w:spacing w:before="0" w:after="0"/>
              <w:ind w:left="36" w:firstLine="0"/>
              <w:rPr>
                <w:rFonts w:ascii="Times New Roman" w:hAnsi="Times New Roman"/>
                <w:sz w:val="20"/>
                <w:szCs w:val="20"/>
                <w:lang w:val="ru-RU"/>
              </w:rPr>
            </w:pPr>
            <w:r w:rsidRPr="00F4033B">
              <w:rPr>
                <w:rFonts w:ascii="Times New Roman" w:hAnsi="Times New Roman"/>
                <w:sz w:val="20"/>
                <w:szCs w:val="20"/>
                <w:lang w:val="ru-RU"/>
              </w:rPr>
              <w:t>ГОСТ 25646-95 «Эксплуатация строительных машин. Общие требования»;</w:t>
            </w:r>
          </w:p>
        </w:tc>
      </w:tr>
      <w:tr w:rsidR="008172F5" w:rsidRPr="00F4033B" w14:paraId="039F6359" w14:textId="77777777" w:rsidTr="00F10FD3">
        <w:tc>
          <w:tcPr>
            <w:tcW w:w="4531" w:type="dxa"/>
          </w:tcPr>
          <w:p w14:paraId="4F02F20F"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rPr>
              <w:t>7. ПЕРСОНАЛДЫҢ БІЛІКТІЛІГІ</w:t>
            </w:r>
          </w:p>
        </w:tc>
        <w:tc>
          <w:tcPr>
            <w:tcW w:w="4961" w:type="dxa"/>
            <w:shd w:val="clear" w:color="auto" w:fill="auto"/>
          </w:tcPr>
          <w:p w14:paraId="3F0D12CC"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lang w:val="ru-RU"/>
              </w:rPr>
              <w:t>7. КОМПЕТЕНТНОСТЬ ПЕРСОНАЛА</w:t>
            </w:r>
          </w:p>
        </w:tc>
      </w:tr>
      <w:tr w:rsidR="008172F5" w:rsidRPr="00F10FD3" w14:paraId="19FDDA73" w14:textId="77777777" w:rsidTr="00F10FD3">
        <w:tc>
          <w:tcPr>
            <w:tcW w:w="4531" w:type="dxa"/>
          </w:tcPr>
          <w:p w14:paraId="14B2F605" w14:textId="77777777" w:rsidR="008172F5" w:rsidRPr="00F4033B" w:rsidRDefault="008172F5" w:rsidP="00D070F1">
            <w:pPr>
              <w:spacing w:afterLines="30" w:after="72"/>
              <w:ind w:firstLine="0"/>
              <w:rPr>
                <w:rFonts w:ascii="Times New Roman" w:hAnsi="Times New Roman"/>
                <w:b/>
                <w:sz w:val="20"/>
                <w:szCs w:val="20"/>
              </w:rPr>
            </w:pPr>
            <w:r w:rsidRPr="00F4033B">
              <w:rPr>
                <w:rFonts w:ascii="Times New Roman" w:hAnsi="Times New Roman"/>
                <w:sz w:val="20"/>
                <w:szCs w:val="20"/>
              </w:rPr>
              <w:t>7.1. Жұмыс алаңына алғаш рет келген бүкіл Персонал КОМПАНИЯНЫҢ жауапты маманынан кіріспе нұсқау алуы тиіс.</w:t>
            </w:r>
          </w:p>
        </w:tc>
        <w:tc>
          <w:tcPr>
            <w:tcW w:w="4961" w:type="dxa"/>
            <w:shd w:val="clear" w:color="auto" w:fill="auto"/>
          </w:tcPr>
          <w:p w14:paraId="3094E97F" w14:textId="77777777" w:rsidR="008172F5" w:rsidRPr="00F4033B" w:rsidRDefault="008172F5" w:rsidP="00D070F1">
            <w:pPr>
              <w:spacing w:afterLines="30" w:after="72"/>
              <w:ind w:firstLine="0"/>
              <w:rPr>
                <w:rFonts w:ascii="Times New Roman" w:hAnsi="Times New Roman"/>
                <w:b/>
                <w:sz w:val="20"/>
                <w:szCs w:val="20"/>
                <w:lang w:val="ru-RU"/>
              </w:rPr>
            </w:pPr>
            <w:r w:rsidRPr="00F4033B">
              <w:rPr>
                <w:rFonts w:ascii="Times New Roman" w:hAnsi="Times New Roman"/>
                <w:sz w:val="20"/>
                <w:szCs w:val="20"/>
                <w:lang w:val="kk-KZ"/>
              </w:rPr>
              <w:t>7.1. Весь Персонал, прибывающий впервые на рабочую площадку, должен получить вводный инструктаж ответственного специалиста Компании.</w:t>
            </w:r>
          </w:p>
        </w:tc>
      </w:tr>
      <w:tr w:rsidR="008172F5" w:rsidRPr="00F10FD3" w14:paraId="1F8DDA76" w14:textId="77777777" w:rsidTr="00F10FD3">
        <w:tc>
          <w:tcPr>
            <w:tcW w:w="4531" w:type="dxa"/>
          </w:tcPr>
          <w:p w14:paraId="3AB21B8F"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 xml:space="preserve">7.2. Мердігердің қызметкерлері, Компанияның объектілерінде Жұмыс жүргізу үшін рұқсат алғанда, өздерінде ұйғару және рұқсат беру құжаттарының түпнұсқалары, оның ішінде объектіге жұмыс жүргізуге іссапарға жіберу туралы, адамдар тізімі мен қолданылатын арнаулы техника, автокөлік құралдарының тіркеу белгілері, жабдықтар мен құрал-саймандар көрсетілген бұйрықтар мен ұйғарымдар, сондай-ақ оларға қатысты норматив және құқықтық актілерде көзделген оқыту және білім тексеру бойынша қосымша талаптар белгіленген негізгі кәсіптердің жеке санаттарына жататын жұмысшылардың қолданыстағы куәліктері болуы тиіс. </w:t>
            </w:r>
          </w:p>
        </w:tc>
        <w:tc>
          <w:tcPr>
            <w:tcW w:w="4961" w:type="dxa"/>
            <w:shd w:val="clear" w:color="auto" w:fill="auto"/>
          </w:tcPr>
          <w:p w14:paraId="5DD8161D"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 xml:space="preserve">7.2. Работники Подрядчика, получающие допуск с целью проведения Работ на объектах Компании,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 автотранспорта с указанием регистрационных знаков,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r>
      <w:tr w:rsidR="008172F5" w:rsidRPr="00F10FD3" w14:paraId="451E37F9" w14:textId="77777777" w:rsidTr="00F10FD3">
        <w:tc>
          <w:tcPr>
            <w:tcW w:w="4531" w:type="dxa"/>
          </w:tcPr>
          <w:p w14:paraId="2002ABB9"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7.3. Компанияның Қауіпті өндіріс объектілерінде жұмыс жүргізу мақстатында рұқсат алатын мамандарды (лауазымды тұлғаларды) және басшыларды кіргізу үшін Мердігер қосымша мына құжаттарды ұсынуы тиіс:</w:t>
            </w:r>
          </w:p>
          <w:p w14:paraId="21829D4B"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сол бойынша жұмыс орындалатын Келісімшарт деректемелері және/немесе жұмыс жүргізу орындары міндетті түрде жазылған өрт қауіпсіздігіне, ЕҚ ж/е ӨҚ үшін жауаптылар туралы бұйрық (ұйғарым);</w:t>
            </w:r>
          </w:p>
          <w:p w14:paraId="2AD90BDB"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 өнеркәсіптегі қауіпсіздік бойынша барлығы үшін, сондай-ақ орындалатын жұмыс түріне сәйкес қолданылатын пәндер бойынша аттестаттау хаттамаларының көшірмелері.</w:t>
            </w:r>
          </w:p>
        </w:tc>
        <w:tc>
          <w:tcPr>
            <w:tcW w:w="4961" w:type="dxa"/>
            <w:shd w:val="clear" w:color="auto" w:fill="auto"/>
          </w:tcPr>
          <w:p w14:paraId="63A8A095"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7.3. Для допуска специалистов (должностных лиц) и руководителей, получающих допуск с целью проведения Работ на Опасных Производственных Объектах Компании, Подрядчика должен дополнительно предоставить:</w:t>
            </w:r>
          </w:p>
          <w:p w14:paraId="57254DAB"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4D217548"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 копии протоколов аттестации по промышленной безопасности для всех, а также в областях аттестации по применимым дисциплинам в соответствии с видом выполняемых Работ.</w:t>
            </w:r>
          </w:p>
        </w:tc>
      </w:tr>
      <w:tr w:rsidR="008172F5" w:rsidRPr="00F10FD3" w14:paraId="5DD974DE" w14:textId="77777777" w:rsidTr="00F10FD3">
        <w:tc>
          <w:tcPr>
            <w:tcW w:w="4531" w:type="dxa"/>
          </w:tcPr>
          <w:p w14:paraId="335624D9"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7.4. 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факторды, қауіпті жағдайлар/әрекеттер және ықтимал қауіпті жағдайларды анықтап, оны хабарлауға ынталандыруы тиіс.</w:t>
            </w:r>
          </w:p>
        </w:tc>
        <w:tc>
          <w:tcPr>
            <w:tcW w:w="4961" w:type="dxa"/>
            <w:shd w:val="clear" w:color="auto" w:fill="auto"/>
          </w:tcPr>
          <w:p w14:paraId="0AD06710"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7.4.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w:t>
            </w:r>
          </w:p>
        </w:tc>
      </w:tr>
      <w:tr w:rsidR="008172F5" w:rsidRPr="00F10FD3" w14:paraId="3BC40340" w14:textId="77777777" w:rsidTr="00F10FD3">
        <w:tc>
          <w:tcPr>
            <w:tcW w:w="4531" w:type="dxa"/>
          </w:tcPr>
          <w:p w14:paraId="7A6549AD" w14:textId="47B16ED4" w:rsidR="008172F5" w:rsidRPr="008172F5" w:rsidRDefault="008172F5" w:rsidP="008172F5">
            <w:pPr>
              <w:ind w:firstLine="0"/>
              <w:rPr>
                <w:rFonts w:ascii="Times New Roman" w:hAnsi="Times New Roman"/>
                <w:b/>
                <w:sz w:val="20"/>
                <w:szCs w:val="20"/>
                <w:lang w:val="ru-RU"/>
              </w:rPr>
            </w:pPr>
            <w:r w:rsidRPr="008172F5">
              <w:rPr>
                <w:rFonts w:ascii="Times New Roman" w:hAnsi="Times New Roman"/>
                <w:b/>
                <w:sz w:val="20"/>
                <w:szCs w:val="20"/>
                <w:lang w:val="ru-RU"/>
              </w:rPr>
              <w:t>8. АЛКОГОЛЬ, ЕСІРТКІ ЖӘНЕ УЫТТЫ ЗАТТАРДЫ ҚОЛДАНУҒА ҚАТЫСТЫ САЯСАТ</w:t>
            </w:r>
          </w:p>
        </w:tc>
        <w:tc>
          <w:tcPr>
            <w:tcW w:w="4961" w:type="dxa"/>
            <w:shd w:val="clear" w:color="auto" w:fill="auto"/>
          </w:tcPr>
          <w:p w14:paraId="1AC87AAB"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b/>
                <w:sz w:val="20"/>
                <w:szCs w:val="20"/>
                <w:lang w:val="kk-KZ"/>
              </w:rPr>
              <w:t>8. ПОЛИТИКА В ОТНОШЕНИИ УПОТРЕБЛЕНИЯ АЛКОГОЛЯ, НАРКОТИКОВ И ТОКСИЧЕСКИХ ВЕЩЕСТВ</w:t>
            </w:r>
          </w:p>
        </w:tc>
      </w:tr>
      <w:tr w:rsidR="008172F5" w:rsidRPr="00F10FD3" w14:paraId="164517E0" w14:textId="77777777" w:rsidTr="00F10FD3">
        <w:tc>
          <w:tcPr>
            <w:tcW w:w="4531" w:type="dxa"/>
          </w:tcPr>
          <w:p w14:paraId="69BD78F4"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8.1. Келісімшарт аясында Жұмыс орындағанда Мердігердің міндеттері:</w:t>
            </w:r>
          </w:p>
          <w:p w14:paraId="24D60627" w14:textId="77777777" w:rsidR="008172F5" w:rsidRPr="008172F5" w:rsidRDefault="008172F5" w:rsidP="00D070F1">
            <w:pPr>
              <w:numPr>
                <w:ilvl w:val="0"/>
                <w:numId w:val="59"/>
              </w:numPr>
              <w:spacing w:before="0" w:line="259" w:lineRule="auto"/>
              <w:ind w:left="0" w:firstLine="0"/>
              <w:contextualSpacing/>
              <w:rPr>
                <w:rFonts w:ascii="Times New Roman" w:hAnsi="Times New Roman"/>
                <w:sz w:val="20"/>
                <w:szCs w:val="20"/>
                <w:lang w:val="ru-RU"/>
              </w:rPr>
            </w:pPr>
            <w:r w:rsidRPr="008172F5">
              <w:rPr>
                <w:rFonts w:ascii="Times New Roman" w:hAnsi="Times New Roman"/>
                <w:sz w:val="20"/>
                <w:szCs w:val="20"/>
                <w:lang w:val="ru-RU"/>
              </w:rPr>
              <w:t xml:space="preserve">Компания Объектісіне ішімдікке, есірткіге  немесе улы заттарға мас болып келген қосалқы мердігерлерді қоса алғанда өз қызметкерлерін жұмысқа жібермеу (жұмыстан шеттетуге).  </w:t>
            </w:r>
          </w:p>
          <w:p w14:paraId="41B6D405" w14:textId="77777777" w:rsidR="008172F5" w:rsidRPr="008172F5" w:rsidRDefault="008172F5" w:rsidP="00D070F1">
            <w:pPr>
              <w:numPr>
                <w:ilvl w:val="0"/>
                <w:numId w:val="59"/>
              </w:numPr>
              <w:spacing w:before="0" w:line="259" w:lineRule="auto"/>
              <w:ind w:left="0" w:firstLine="0"/>
              <w:contextualSpacing/>
              <w:rPr>
                <w:rFonts w:ascii="Times New Roman" w:hAnsi="Times New Roman"/>
                <w:b/>
                <w:sz w:val="20"/>
                <w:szCs w:val="20"/>
                <w:lang w:val="ru-RU"/>
              </w:rPr>
            </w:pPr>
            <w:r w:rsidRPr="008172F5">
              <w:rPr>
                <w:rFonts w:ascii="Times New Roman" w:hAnsi="Times New Roman"/>
                <w:sz w:val="20"/>
                <w:szCs w:val="20"/>
                <w:lang w:val="ru-RU"/>
              </w:rPr>
              <w:t>Өндіріс қызметін іске асыру үшін қажет заттардан (бұдан әрі “Рұқсат етілген заттар”) басқа алкогольге, есірткіге немесе уытқа мас қылатын заттарды Компания объектілерінің аумағына алып келуге және олардың аумақта болуына жол бермеу.</w:t>
            </w:r>
          </w:p>
        </w:tc>
        <w:tc>
          <w:tcPr>
            <w:tcW w:w="4961" w:type="dxa"/>
            <w:shd w:val="clear" w:color="auto" w:fill="auto"/>
          </w:tcPr>
          <w:p w14:paraId="1DF09318"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8.1. При выполнении Работ в рамках Договора Подрядчик обязан:</w:t>
            </w:r>
          </w:p>
          <w:p w14:paraId="3147B9F0" w14:textId="77777777" w:rsidR="008172F5" w:rsidRPr="00F4033B" w:rsidRDefault="008172F5" w:rsidP="00D070F1">
            <w:pPr>
              <w:numPr>
                <w:ilvl w:val="0"/>
                <w:numId w:val="59"/>
              </w:numPr>
              <w:spacing w:before="0" w:line="259" w:lineRule="auto"/>
              <w:ind w:left="0" w:firstLine="0"/>
              <w:contextualSpacing/>
              <w:rPr>
                <w:rFonts w:ascii="Times New Roman" w:hAnsi="Times New Roman"/>
                <w:sz w:val="20"/>
                <w:szCs w:val="20"/>
                <w:lang w:val="ru-RU"/>
              </w:rPr>
            </w:pPr>
            <w:r w:rsidRPr="00F4033B">
              <w:rPr>
                <w:rFonts w:ascii="Times New Roman" w:hAnsi="Times New Roman"/>
                <w:sz w:val="20"/>
                <w:szCs w:val="20"/>
                <w:lang w:val="kk-KZ"/>
              </w:rPr>
              <w:t xml:space="preserve">Не допускать к работе (отстранять от работы) своих работников, включая Субподрядчиков, появившихся на объекте Компании в состоянии алкогольного, наркотического или токсического опьянения.  </w:t>
            </w:r>
          </w:p>
          <w:p w14:paraId="27B50B33" w14:textId="77777777" w:rsidR="008172F5" w:rsidRPr="00F4033B" w:rsidRDefault="008172F5" w:rsidP="00D070F1">
            <w:pPr>
              <w:numPr>
                <w:ilvl w:val="0"/>
                <w:numId w:val="59"/>
              </w:numPr>
              <w:spacing w:before="0" w:line="259" w:lineRule="auto"/>
              <w:ind w:left="0" w:firstLine="0"/>
              <w:contextualSpacing/>
              <w:rPr>
                <w:rFonts w:ascii="Times New Roman" w:hAnsi="Times New Roman"/>
                <w:b/>
                <w:sz w:val="20"/>
                <w:szCs w:val="20"/>
                <w:lang w:val="ru-RU"/>
              </w:rPr>
            </w:pPr>
            <w:r w:rsidRPr="00F4033B">
              <w:rPr>
                <w:rFonts w:ascii="Times New Roman" w:hAnsi="Times New Roman"/>
                <w:sz w:val="20"/>
                <w:szCs w:val="20"/>
                <w:lang w:val="kk-KZ"/>
              </w:rPr>
              <w:t>Не допускать пронос и нахождение на территории объектов Компании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r>
      <w:tr w:rsidR="008172F5" w:rsidRPr="00F10FD3" w14:paraId="2678269F" w14:textId="77777777" w:rsidTr="00F10FD3">
        <w:tc>
          <w:tcPr>
            <w:tcW w:w="4531" w:type="dxa"/>
          </w:tcPr>
          <w:p w14:paraId="73B1B607"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8.2. Аталған шектеулерді бақылау мақсатында Компания жұмыс алаңдарына жеткізілетін барлық көлік құралы, материалдар мен заттарды тексеруге және қарауға құқылы. Егер ондай қарау нәтижесінде аталған тыйым салынған заттар табылса, Көлік құралдары жұмыс алаңында жіберілмейді, Мердігердің қызметкер(лер)і жұмыс орнына жіберілмейді.</w:t>
            </w:r>
          </w:p>
        </w:tc>
        <w:tc>
          <w:tcPr>
            <w:tcW w:w="4961" w:type="dxa"/>
            <w:shd w:val="clear" w:color="auto" w:fill="auto"/>
          </w:tcPr>
          <w:p w14:paraId="03A11997"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8.2. В целях обеспечения контроля за указанными ограничениями Компания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Подрядчика не допускается на рабочее место.</w:t>
            </w:r>
          </w:p>
        </w:tc>
      </w:tr>
      <w:tr w:rsidR="008172F5" w:rsidRPr="00F10FD3" w14:paraId="59C30757" w14:textId="77777777" w:rsidTr="00F10FD3">
        <w:tc>
          <w:tcPr>
            <w:tcW w:w="4531" w:type="dxa"/>
          </w:tcPr>
          <w:p w14:paraId="6A6E5EAD" w14:textId="28451222" w:rsidR="008172F5" w:rsidRPr="008172F5" w:rsidRDefault="008172F5" w:rsidP="00D070F1">
            <w:pPr>
              <w:ind w:firstLine="0"/>
              <w:rPr>
                <w:rFonts w:ascii="Times New Roman" w:hAnsi="Times New Roman"/>
                <w:b/>
                <w:sz w:val="20"/>
                <w:szCs w:val="20"/>
                <w:lang w:val="ru-RU"/>
              </w:rPr>
            </w:pPr>
            <w:r>
              <w:rPr>
                <w:rFonts w:ascii="Times New Roman" w:hAnsi="Times New Roman"/>
                <w:sz w:val="20"/>
                <w:szCs w:val="20"/>
                <w:lang w:val="ru-RU"/>
              </w:rPr>
              <w:t xml:space="preserve">8.3. </w:t>
            </w:r>
            <w:r w:rsidRPr="008172F5">
              <w:rPr>
                <w:rFonts w:ascii="Times New Roman" w:hAnsi="Times New Roman"/>
                <w:sz w:val="20"/>
                <w:szCs w:val="20"/>
                <w:lang w:val="ru-RU"/>
              </w:rPr>
              <w:t>Мердігердің қызметкерлері ішімдік ішкен, Мердігердің қызметкері Компания объектілерінде ішімдікке, есірткіге немесе улы заттарға мас болып келген, Компания объектілері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 ҚР заңнамасына сәйкес басқа жолдармен белгіленеді.</w:t>
            </w:r>
          </w:p>
        </w:tc>
        <w:tc>
          <w:tcPr>
            <w:tcW w:w="4961" w:type="dxa"/>
            <w:shd w:val="clear" w:color="auto" w:fill="auto"/>
          </w:tcPr>
          <w:p w14:paraId="2733068A"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8.3 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РK.</w:t>
            </w:r>
          </w:p>
        </w:tc>
      </w:tr>
      <w:tr w:rsidR="008172F5" w:rsidRPr="00F4033B" w14:paraId="7D1ABB33" w14:textId="77777777" w:rsidTr="00F10FD3">
        <w:tc>
          <w:tcPr>
            <w:tcW w:w="4531" w:type="dxa"/>
          </w:tcPr>
          <w:p w14:paraId="29FD7125"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rPr>
              <w:t>9. ҚОРШАҒАН ОРТАНЫ ҚОРҒАУ</w:t>
            </w:r>
          </w:p>
        </w:tc>
        <w:tc>
          <w:tcPr>
            <w:tcW w:w="4961" w:type="dxa"/>
            <w:shd w:val="clear" w:color="auto" w:fill="auto"/>
          </w:tcPr>
          <w:p w14:paraId="7AEA586D"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lang w:val="ru-RU"/>
              </w:rPr>
              <w:t>9. ОХРАНА ОКРУЖАЮЩЕЙ СРЕДЫ</w:t>
            </w:r>
          </w:p>
        </w:tc>
      </w:tr>
      <w:tr w:rsidR="008172F5" w:rsidRPr="00F10FD3" w14:paraId="10A49383" w14:textId="77777777" w:rsidTr="00F10FD3">
        <w:tc>
          <w:tcPr>
            <w:tcW w:w="4531" w:type="dxa"/>
          </w:tcPr>
          <w:p w14:paraId="058C80ED" w14:textId="77777777" w:rsidR="008172F5" w:rsidRPr="00F4033B" w:rsidRDefault="008172F5" w:rsidP="00D070F1">
            <w:pPr>
              <w:numPr>
                <w:ilvl w:val="1"/>
                <w:numId w:val="62"/>
              </w:numPr>
              <w:tabs>
                <w:tab w:val="left" w:pos="284"/>
              </w:tabs>
              <w:autoSpaceDE w:val="0"/>
              <w:autoSpaceDN w:val="0"/>
              <w:adjustRightInd w:val="0"/>
              <w:spacing w:before="0" w:after="0"/>
              <w:rPr>
                <w:rFonts w:ascii="Times New Roman" w:hAnsi="Times New Roman"/>
                <w:sz w:val="20"/>
                <w:szCs w:val="20"/>
              </w:rPr>
            </w:pPr>
            <w:r w:rsidRPr="00F4033B">
              <w:rPr>
                <w:rFonts w:ascii="Times New Roman" w:hAnsi="Times New Roman"/>
                <w:sz w:val="20"/>
                <w:szCs w:val="20"/>
              </w:rPr>
              <w:t>Жұмыс орындау үшін Мердігердің міндеттері:</w:t>
            </w:r>
          </w:p>
        </w:tc>
        <w:tc>
          <w:tcPr>
            <w:tcW w:w="4961" w:type="dxa"/>
            <w:shd w:val="clear" w:color="auto" w:fill="auto"/>
          </w:tcPr>
          <w:p w14:paraId="7A3ABF10" w14:textId="341150AC" w:rsidR="008172F5" w:rsidRPr="008172F5" w:rsidRDefault="008172F5" w:rsidP="008172F5">
            <w:pPr>
              <w:pStyle w:val="af3"/>
              <w:numPr>
                <w:ilvl w:val="1"/>
                <w:numId w:val="63"/>
              </w:numPr>
              <w:tabs>
                <w:tab w:val="left" w:pos="284"/>
              </w:tabs>
              <w:autoSpaceDE w:val="0"/>
              <w:autoSpaceDN w:val="0"/>
              <w:adjustRightInd w:val="0"/>
              <w:spacing w:before="0" w:after="0"/>
              <w:rPr>
                <w:rFonts w:ascii="Times New Roman" w:hAnsi="Times New Roman"/>
                <w:sz w:val="20"/>
                <w:szCs w:val="20"/>
                <w:lang w:val="ru-RU"/>
              </w:rPr>
            </w:pPr>
            <w:r w:rsidRPr="008172F5">
              <w:rPr>
                <w:rFonts w:ascii="Times New Roman" w:hAnsi="Times New Roman"/>
                <w:sz w:val="20"/>
                <w:szCs w:val="20"/>
                <w:lang w:val="kk-KZ"/>
              </w:rPr>
              <w:t>Для выполнения Работ Подрядчик обязан:</w:t>
            </w:r>
          </w:p>
        </w:tc>
      </w:tr>
      <w:tr w:rsidR="008172F5" w:rsidRPr="00F10FD3" w14:paraId="757223C8" w14:textId="77777777" w:rsidTr="00F10FD3">
        <w:tc>
          <w:tcPr>
            <w:tcW w:w="4531" w:type="dxa"/>
          </w:tcPr>
          <w:p w14:paraId="14BBBD7E" w14:textId="77777777" w:rsidR="008172F5" w:rsidRPr="008172F5"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rPr>
              <w:t>a</w:t>
            </w:r>
            <w:r w:rsidRPr="008172F5">
              <w:rPr>
                <w:rFonts w:ascii="Times New Roman" w:hAnsi="Times New Roman"/>
                <w:sz w:val="20"/>
                <w:szCs w:val="20"/>
                <w:lang w:val="ru-RU"/>
              </w:rPr>
              <w:t>) Компания объектілерінде жұмыс орындауға мемлекеттік бақылау органдарымен ҚР заңнамасына сай белгіленген тәртіппен келісілген норматив-рұқсаттамалық табиғат қорғау құжаттамасының толық жинағын иелену;</w:t>
            </w:r>
          </w:p>
        </w:tc>
        <w:tc>
          <w:tcPr>
            <w:tcW w:w="4961" w:type="dxa"/>
            <w:shd w:val="clear" w:color="auto" w:fill="auto"/>
          </w:tcPr>
          <w:p w14:paraId="01614765"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a) 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РK порядке;</w:t>
            </w:r>
          </w:p>
        </w:tc>
      </w:tr>
      <w:tr w:rsidR="008172F5" w:rsidRPr="00F10FD3" w14:paraId="416EFB69" w14:textId="77777777" w:rsidTr="00F10FD3">
        <w:tc>
          <w:tcPr>
            <w:tcW w:w="4531" w:type="dxa"/>
          </w:tcPr>
          <w:p w14:paraId="36D3B717" w14:textId="77777777" w:rsidR="008172F5" w:rsidRPr="008172F5" w:rsidRDefault="008172F5" w:rsidP="00D070F1">
            <w:pPr>
              <w:tabs>
                <w:tab w:val="left" w:pos="-120"/>
              </w:tabs>
              <w:autoSpaceDE w:val="0"/>
              <w:autoSpaceDN w:val="0"/>
              <w:adjustRightInd w:val="0"/>
              <w:spacing w:before="0" w:after="0"/>
              <w:ind w:left="22" w:hanging="22"/>
              <w:rPr>
                <w:rFonts w:ascii="Times New Roman" w:hAnsi="Times New Roman"/>
                <w:sz w:val="20"/>
                <w:szCs w:val="20"/>
                <w:lang w:val="ru-RU"/>
              </w:rPr>
            </w:pPr>
            <w:r w:rsidRPr="00F4033B">
              <w:rPr>
                <w:rFonts w:ascii="Times New Roman" w:hAnsi="Times New Roman"/>
                <w:sz w:val="20"/>
                <w:szCs w:val="20"/>
              </w:rPr>
              <w:t>b</w:t>
            </w:r>
            <w:r w:rsidRPr="008172F5">
              <w:rPr>
                <w:rFonts w:ascii="Times New Roman" w:hAnsi="Times New Roman"/>
                <w:sz w:val="20"/>
                <w:szCs w:val="20"/>
                <w:lang w:val="ru-RU"/>
              </w:rPr>
              <w:t>) 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4961" w:type="dxa"/>
            <w:shd w:val="clear" w:color="auto" w:fill="auto"/>
          </w:tcPr>
          <w:p w14:paraId="7323C026" w14:textId="77777777" w:rsidR="008172F5" w:rsidRPr="00F4033B" w:rsidRDefault="008172F5" w:rsidP="00D070F1">
            <w:pPr>
              <w:tabs>
                <w:tab w:val="left" w:pos="-120"/>
              </w:tabs>
              <w:autoSpaceDE w:val="0"/>
              <w:autoSpaceDN w:val="0"/>
              <w:adjustRightInd w:val="0"/>
              <w:spacing w:before="0" w:after="0"/>
              <w:ind w:left="22" w:hanging="22"/>
              <w:rPr>
                <w:rFonts w:ascii="Times New Roman" w:hAnsi="Times New Roman"/>
                <w:sz w:val="20"/>
                <w:szCs w:val="20"/>
                <w:lang w:val="ru-RU"/>
              </w:rPr>
            </w:pPr>
            <w:r w:rsidRPr="00F4033B">
              <w:rPr>
                <w:rFonts w:ascii="Times New Roman" w:hAnsi="Times New Roman"/>
                <w:sz w:val="20"/>
                <w:szCs w:val="20"/>
                <w:lang w:val="kk-KZ"/>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w:t>
            </w:r>
            <w:r w:rsidRPr="00F4033B">
              <w:rPr>
                <w:rFonts w:ascii="Times New Roman" w:hAnsi="Times New Roman"/>
                <w:sz w:val="20"/>
                <w:szCs w:val="20"/>
              </w:rPr>
              <w:t>K</w:t>
            </w:r>
            <w:r w:rsidRPr="00F4033B">
              <w:rPr>
                <w:rFonts w:ascii="Times New Roman" w:hAnsi="Times New Roman"/>
                <w:sz w:val="20"/>
                <w:szCs w:val="20"/>
                <w:lang w:val="kk-KZ"/>
              </w:rPr>
              <w:t xml:space="preserve"> формам;</w:t>
            </w:r>
          </w:p>
        </w:tc>
      </w:tr>
      <w:tr w:rsidR="008172F5" w:rsidRPr="00F10FD3" w14:paraId="1F858D9D" w14:textId="77777777" w:rsidTr="00F10FD3">
        <w:tc>
          <w:tcPr>
            <w:tcW w:w="4531" w:type="dxa"/>
          </w:tcPr>
          <w:p w14:paraId="59AFBC84" w14:textId="77777777" w:rsidR="008172F5" w:rsidRPr="008172F5"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с) Мердігер Компания объектілері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4961" w:type="dxa"/>
            <w:shd w:val="clear" w:color="auto" w:fill="auto"/>
          </w:tcPr>
          <w:p w14:paraId="45DFF7D5"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с) 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8172F5" w:rsidRPr="00F10FD3" w14:paraId="2B39C5C5" w14:textId="77777777" w:rsidTr="00F10FD3">
        <w:tc>
          <w:tcPr>
            <w:tcW w:w="4531" w:type="dxa"/>
          </w:tcPr>
          <w:p w14:paraId="619673BC" w14:textId="77777777" w:rsidR="008172F5" w:rsidRPr="008172F5" w:rsidRDefault="008172F5" w:rsidP="00D070F1">
            <w:pPr>
              <w:tabs>
                <w:tab w:val="left" w:pos="22"/>
              </w:tabs>
              <w:autoSpaceDE w:val="0"/>
              <w:autoSpaceDN w:val="0"/>
              <w:adjustRightInd w:val="0"/>
              <w:spacing w:before="0" w:after="0"/>
              <w:ind w:left="22" w:firstLine="0"/>
              <w:rPr>
                <w:rFonts w:ascii="Times New Roman" w:hAnsi="Times New Roman"/>
                <w:sz w:val="20"/>
                <w:szCs w:val="20"/>
                <w:lang w:val="ru-RU"/>
              </w:rPr>
            </w:pPr>
            <w:r w:rsidRPr="00F4033B">
              <w:rPr>
                <w:rFonts w:ascii="Times New Roman" w:hAnsi="Times New Roman"/>
                <w:sz w:val="20"/>
                <w:szCs w:val="20"/>
              </w:rPr>
              <w:t>d</w:t>
            </w:r>
            <w:r w:rsidRPr="008172F5">
              <w:rPr>
                <w:rFonts w:ascii="Times New Roman" w:hAnsi="Times New Roman"/>
                <w:sz w:val="20"/>
                <w:szCs w:val="20"/>
                <w:lang w:val="ru-RU"/>
              </w:rPr>
              <w:t xml:space="preserve">) 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4961" w:type="dxa"/>
            <w:shd w:val="clear" w:color="auto" w:fill="auto"/>
          </w:tcPr>
          <w:p w14:paraId="63E2D9DF" w14:textId="77777777" w:rsidR="008172F5" w:rsidRPr="00F4033B" w:rsidRDefault="008172F5" w:rsidP="00D070F1">
            <w:pPr>
              <w:tabs>
                <w:tab w:val="left" w:pos="22"/>
              </w:tabs>
              <w:autoSpaceDE w:val="0"/>
              <w:autoSpaceDN w:val="0"/>
              <w:adjustRightInd w:val="0"/>
              <w:spacing w:before="0" w:after="0"/>
              <w:ind w:left="22" w:firstLine="0"/>
              <w:rPr>
                <w:rFonts w:ascii="Times New Roman" w:hAnsi="Times New Roman"/>
                <w:sz w:val="20"/>
                <w:szCs w:val="20"/>
                <w:lang w:val="ru-RU"/>
              </w:rPr>
            </w:pPr>
            <w:r w:rsidRPr="00F4033B">
              <w:rPr>
                <w:rFonts w:ascii="Times New Roman" w:hAnsi="Times New Roman"/>
                <w:sz w:val="20"/>
                <w:szCs w:val="20"/>
                <w:lang w:val="kk-KZ"/>
              </w:rPr>
              <w:t xml:space="preserve">d) 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8172F5" w:rsidRPr="00F10FD3" w14:paraId="669C1AEB" w14:textId="77777777" w:rsidTr="00F10FD3">
        <w:tc>
          <w:tcPr>
            <w:tcW w:w="4531" w:type="dxa"/>
          </w:tcPr>
          <w:p w14:paraId="6264D7C1"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9.2. Мердігердің Келісімшарт бойынша қызметінен түзілген қалдықтар пайда болғаннан бастап Мердігерге тиесілі. Мердігер ҚР заңнамасына сәйкес қалдықтармен айналысу бойынша бүкіл жұмыс кешенін орындауға міндетті, және Мердігер және оның қосалқы мердігер(лер)і жүргізетін жұмыстардың нәтижесінде түзілетін барлық қалдықты Компания аумағынан және маңайынан уақытылы шығаруға, қалдық Компанияға тиесілі жағдайларды қоспағанда  Компания үшін қосымша шығынсыз өз бетімен жоюға, сондай-ақ қоршаған ортаға кері әсер тигізуге байланысты барлық есептесу мен төлемді жасауға міндетті. Компания талабы бойынша Мердігер осы тармақта белгіленген міндеттерді тиісті орындауын растайтын құжаттарды Компанияға ұсынуға міндетті.</w:t>
            </w:r>
          </w:p>
        </w:tc>
        <w:tc>
          <w:tcPr>
            <w:tcW w:w="4961" w:type="dxa"/>
            <w:shd w:val="clear" w:color="auto" w:fill="auto"/>
          </w:tcPr>
          <w:p w14:paraId="51B5E200"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9.2.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w:t>
            </w:r>
            <w:r w:rsidRPr="00F4033B">
              <w:rPr>
                <w:rFonts w:ascii="Times New Roman" w:hAnsi="Times New Roman"/>
                <w:sz w:val="20"/>
                <w:szCs w:val="20"/>
              </w:rPr>
              <w:t>K</w:t>
            </w:r>
            <w:r w:rsidRPr="00F4033B">
              <w:rPr>
                <w:rFonts w:ascii="Times New Roman" w:hAnsi="Times New Roman"/>
                <w:sz w:val="20"/>
                <w:szCs w:val="20"/>
                <w:lang w:val="kk-KZ"/>
              </w:rPr>
              <w:t xml:space="preserve">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8172F5" w:rsidRPr="00F10FD3" w14:paraId="3A3533C9" w14:textId="77777777" w:rsidTr="00F10FD3">
        <w:tc>
          <w:tcPr>
            <w:tcW w:w="4531" w:type="dxa"/>
          </w:tcPr>
          <w:p w14:paraId="0DC1A335" w14:textId="77777777" w:rsidR="008172F5" w:rsidRPr="008172F5"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9.3 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589EE911"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 xml:space="preserve">Мердігер жұмыс материалдарының, қалдықтардың ашық топырақта жиналуын және орналастырылуына жол бермеуі тиіс. </w:t>
            </w:r>
          </w:p>
          <w:p w14:paraId="63600F95" w14:textId="77777777" w:rsidR="008172F5" w:rsidRPr="008172F5" w:rsidRDefault="008172F5" w:rsidP="00D070F1">
            <w:pPr>
              <w:tabs>
                <w:tab w:val="left" w:pos="284"/>
              </w:tabs>
              <w:autoSpaceDE w:val="0"/>
              <w:autoSpaceDN w:val="0"/>
              <w:adjustRightInd w:val="0"/>
              <w:ind w:firstLine="0"/>
              <w:rPr>
                <w:rFonts w:ascii="Times New Roman" w:hAnsi="Times New Roman"/>
                <w:sz w:val="20"/>
                <w:szCs w:val="20"/>
                <w:lang w:val="ru-RU"/>
              </w:rPr>
            </w:pPr>
            <w:r w:rsidRPr="008172F5">
              <w:rPr>
                <w:rFonts w:ascii="Times New Roman" w:hAnsi="Times New Roman"/>
                <w:sz w:val="20"/>
                <w:szCs w:val="20"/>
                <w:lang w:val="ru-RU"/>
              </w:rPr>
              <w:t>Мердігер жұмысында қоршаған орта объектілерінің кірленуін және ластануын болдырмайтын арнайы контейнерлерді, табақтарды пайдалануы тиіс.</w:t>
            </w:r>
          </w:p>
        </w:tc>
        <w:tc>
          <w:tcPr>
            <w:tcW w:w="4961" w:type="dxa"/>
            <w:shd w:val="clear" w:color="auto" w:fill="auto"/>
          </w:tcPr>
          <w:p w14:paraId="7742C23C" w14:textId="77777777" w:rsidR="008172F5" w:rsidRPr="00F4033B" w:rsidRDefault="008172F5" w:rsidP="00D070F1">
            <w:pPr>
              <w:tabs>
                <w:tab w:val="left" w:pos="284"/>
              </w:tabs>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9.3 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57226258"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 xml:space="preserve">Подрядчик не должен допускать накопление и размещение рабочих материалов, отходов на открытом грунте. </w:t>
            </w:r>
          </w:p>
          <w:p w14:paraId="5D23AF32" w14:textId="77777777" w:rsidR="008172F5" w:rsidRPr="00F4033B" w:rsidRDefault="008172F5" w:rsidP="00D070F1">
            <w:pPr>
              <w:tabs>
                <w:tab w:val="left" w:pos="284"/>
              </w:tabs>
              <w:autoSpaceDE w:val="0"/>
              <w:autoSpaceDN w:val="0"/>
              <w:adjustRightInd w:val="0"/>
              <w:ind w:firstLine="0"/>
              <w:rPr>
                <w:rFonts w:ascii="Times New Roman" w:hAnsi="Times New Roman"/>
                <w:sz w:val="20"/>
                <w:szCs w:val="20"/>
                <w:lang w:val="ru-RU"/>
              </w:rPr>
            </w:pPr>
            <w:r w:rsidRPr="00F4033B">
              <w:rPr>
                <w:rFonts w:ascii="Times New Roman" w:hAnsi="Times New Roman"/>
                <w:sz w:val="20"/>
                <w:szCs w:val="20"/>
                <w:lang w:val="kk-KZ"/>
              </w:rPr>
              <w:t>Подрядчик должен использовать в работе специальные контейнеры, поддоны, исключающие загрязнение и засорение объектов окружающей среды.</w:t>
            </w:r>
          </w:p>
        </w:tc>
      </w:tr>
      <w:tr w:rsidR="008172F5" w:rsidRPr="00F10FD3" w14:paraId="034F1122" w14:textId="77777777" w:rsidTr="00F10FD3">
        <w:tc>
          <w:tcPr>
            <w:tcW w:w="4531" w:type="dxa"/>
          </w:tcPr>
          <w:p w14:paraId="2610706D" w14:textId="77777777" w:rsidR="008172F5" w:rsidRPr="008172F5" w:rsidRDefault="008172F5" w:rsidP="00D070F1">
            <w:pPr>
              <w:autoSpaceDE w:val="0"/>
              <w:autoSpaceDN w:val="0"/>
              <w:adjustRightInd w:val="0"/>
              <w:spacing w:before="0" w:after="0"/>
              <w:ind w:firstLine="0"/>
              <w:rPr>
                <w:rFonts w:ascii="Times New Roman" w:hAnsi="Times New Roman"/>
                <w:sz w:val="20"/>
                <w:szCs w:val="20"/>
                <w:lang w:val="ru-RU"/>
              </w:rPr>
            </w:pPr>
            <w:r w:rsidRPr="008172F5">
              <w:rPr>
                <w:rFonts w:ascii="Times New Roman" w:hAnsi="Times New Roman"/>
                <w:sz w:val="20"/>
                <w:szCs w:val="20"/>
                <w:lang w:val="ru-RU"/>
              </w:rPr>
              <w:t>9.4 Мердігерге автокөліктерін су объектілерінде, су қорғау аймақтарының шекарасында және Компания объектілерінде жууға тыйым салынады.</w:t>
            </w:r>
          </w:p>
        </w:tc>
        <w:tc>
          <w:tcPr>
            <w:tcW w:w="4961" w:type="dxa"/>
            <w:shd w:val="clear" w:color="auto" w:fill="auto"/>
          </w:tcPr>
          <w:p w14:paraId="5FB5C73C" w14:textId="77777777" w:rsidR="008172F5" w:rsidRPr="00F4033B" w:rsidRDefault="008172F5" w:rsidP="00D070F1">
            <w:pPr>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9.4 Подрядчику запрещается осуществлять мойку транспортных средств в водных объектах, в границах водоохранных зон и на объектах Компании.</w:t>
            </w:r>
          </w:p>
        </w:tc>
      </w:tr>
      <w:tr w:rsidR="008172F5" w:rsidRPr="00F10FD3" w14:paraId="0F6FF58D" w14:textId="77777777" w:rsidTr="00F10FD3">
        <w:tc>
          <w:tcPr>
            <w:tcW w:w="4531" w:type="dxa"/>
          </w:tcPr>
          <w:p w14:paraId="39C60CF4" w14:textId="0FE9B82F" w:rsidR="008172F5" w:rsidRPr="00F4033B" w:rsidRDefault="008172F5" w:rsidP="00F10FD3">
            <w:pPr>
              <w:autoSpaceDE w:val="0"/>
              <w:autoSpaceDN w:val="0"/>
              <w:adjustRightInd w:val="0"/>
              <w:spacing w:before="0" w:after="0"/>
              <w:ind w:firstLine="0"/>
              <w:rPr>
                <w:rFonts w:ascii="Times New Roman" w:hAnsi="Times New Roman"/>
                <w:sz w:val="20"/>
                <w:szCs w:val="20"/>
                <w:lang w:val="kk-KZ"/>
              </w:rPr>
            </w:pPr>
            <w:r w:rsidRPr="008172F5">
              <w:rPr>
                <w:rFonts w:ascii="Times New Roman" w:hAnsi="Times New Roman"/>
                <w:sz w:val="20"/>
                <w:szCs w:val="20"/>
                <w:lang w:val="ru-RU"/>
              </w:rPr>
              <w:t>9.5 Мердігер Компанияның ашық дренаж жүйесіне және шаруашылық-тұрмыстық кәрізіне мұнай өнімдерінің, өлшенген бөлшектердің, сұйық улы қалдықтардың және басқа зиян химиялық заттардың төгілуіне жол бермеуге міндетті.</w:t>
            </w:r>
          </w:p>
        </w:tc>
        <w:tc>
          <w:tcPr>
            <w:tcW w:w="4961" w:type="dxa"/>
            <w:shd w:val="clear" w:color="auto" w:fill="auto"/>
          </w:tcPr>
          <w:p w14:paraId="7DEBBBE7" w14:textId="77777777" w:rsidR="008172F5" w:rsidRPr="00F4033B" w:rsidRDefault="008172F5" w:rsidP="00D070F1">
            <w:pPr>
              <w:autoSpaceDE w:val="0"/>
              <w:autoSpaceDN w:val="0"/>
              <w:adjustRightInd w:val="0"/>
              <w:spacing w:before="0" w:after="0"/>
              <w:ind w:firstLine="0"/>
              <w:rPr>
                <w:rFonts w:ascii="Times New Roman" w:hAnsi="Times New Roman"/>
                <w:sz w:val="20"/>
                <w:szCs w:val="20"/>
                <w:lang w:val="ru-RU"/>
              </w:rPr>
            </w:pPr>
            <w:r w:rsidRPr="00F4033B">
              <w:rPr>
                <w:rFonts w:ascii="Times New Roman" w:hAnsi="Times New Roman"/>
                <w:sz w:val="20"/>
                <w:szCs w:val="20"/>
                <w:lang w:val="kk-KZ"/>
              </w:rPr>
              <w:t>9.5 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p w14:paraId="57948494" w14:textId="77777777" w:rsidR="008172F5" w:rsidRPr="00F4033B" w:rsidRDefault="008172F5" w:rsidP="00D070F1">
            <w:pPr>
              <w:autoSpaceDE w:val="0"/>
              <w:autoSpaceDN w:val="0"/>
              <w:adjustRightInd w:val="0"/>
              <w:spacing w:before="0" w:after="0"/>
              <w:ind w:firstLine="0"/>
              <w:rPr>
                <w:rFonts w:ascii="Times New Roman" w:hAnsi="Times New Roman"/>
                <w:sz w:val="20"/>
                <w:szCs w:val="20"/>
                <w:lang w:val="kk-KZ"/>
              </w:rPr>
            </w:pPr>
          </w:p>
        </w:tc>
      </w:tr>
      <w:tr w:rsidR="008172F5" w:rsidRPr="00F4033B" w14:paraId="6A41B192" w14:textId="77777777" w:rsidTr="00F10FD3">
        <w:tc>
          <w:tcPr>
            <w:tcW w:w="4531" w:type="dxa"/>
          </w:tcPr>
          <w:p w14:paraId="552BE7FB" w14:textId="77777777" w:rsidR="008172F5" w:rsidRPr="008172F5"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8172F5">
              <w:rPr>
                <w:rFonts w:ascii="Times New Roman" w:hAnsi="Times New Roman"/>
                <w:sz w:val="20"/>
                <w:szCs w:val="20"/>
                <w:lang w:val="ru-RU"/>
              </w:rPr>
              <w:t xml:space="preserve">9.6 Мердігер өзінің және қосалқы мердігерлерінің қоршаған ортаны қорғау саласындағы заңнамалық талаптарды бұзғаны үшін, сондай-ақ Мердігердің,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4961" w:type="dxa"/>
            <w:shd w:val="clear" w:color="auto" w:fill="auto"/>
          </w:tcPr>
          <w:p w14:paraId="106F6626" w14:textId="77777777" w:rsidR="008172F5" w:rsidRPr="00F4033B"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rPr>
            </w:pPr>
            <w:r w:rsidRPr="00F4033B">
              <w:rPr>
                <w:rFonts w:ascii="Times New Roman" w:hAnsi="Times New Roman"/>
                <w:sz w:val="20"/>
                <w:szCs w:val="20"/>
                <w:lang w:val="kk-KZ"/>
              </w:rPr>
              <w:t xml:space="preserve">9.6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8172F5" w:rsidRPr="00F10FD3" w14:paraId="6CF18311" w14:textId="77777777" w:rsidTr="00F10FD3">
        <w:tc>
          <w:tcPr>
            <w:tcW w:w="4531" w:type="dxa"/>
          </w:tcPr>
          <w:p w14:paraId="754610DE" w14:textId="6040FA0D" w:rsidR="008172F5" w:rsidRPr="00F4033B"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rPr>
            </w:pPr>
            <w:r w:rsidRPr="008172F5">
              <w:rPr>
                <w:rFonts w:ascii="Times New Roman" w:hAnsi="Times New Roman"/>
                <w:sz w:val="20"/>
                <w:szCs w:val="20"/>
              </w:rPr>
              <w:t xml:space="preserve">9.7. </w:t>
            </w:r>
            <w:r w:rsidRPr="00F4033B">
              <w:rPr>
                <w:rFonts w:ascii="Times New Roman" w:hAnsi="Times New Roman"/>
                <w:sz w:val="20"/>
                <w:szCs w:val="20"/>
              </w:rPr>
              <w:t>Компания экологиялық талаптардың орындалуын бақылауға (ішкі аудит) және Мердігердің табиғатты қорғау қызметіне қатысты кез келген ақпаратты, соның ішінде қалдықтарды жоюға, орналастыруға және залалсыздандыруға түпкілікті берілгенін растайтын құжаттарды (келісімшарттар, актілер, қалдық шығару кестелері) сұратуға құқылы.</w:t>
            </w:r>
          </w:p>
        </w:tc>
        <w:tc>
          <w:tcPr>
            <w:tcW w:w="4961" w:type="dxa"/>
            <w:shd w:val="clear" w:color="auto" w:fill="auto"/>
          </w:tcPr>
          <w:p w14:paraId="1C0204E5" w14:textId="77777777" w:rsidR="008172F5" w:rsidRPr="00F4033B" w:rsidRDefault="008172F5" w:rsidP="00D070F1">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F4033B">
              <w:rPr>
                <w:rFonts w:ascii="Times New Roman" w:hAnsi="Times New Roman"/>
                <w:sz w:val="20"/>
                <w:szCs w:val="20"/>
                <w:lang w:val="kk-KZ"/>
              </w:rPr>
              <w:t>9.7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8172F5" w:rsidRPr="00F10FD3" w14:paraId="3D094057" w14:textId="77777777" w:rsidTr="00F10FD3">
        <w:tc>
          <w:tcPr>
            <w:tcW w:w="4531" w:type="dxa"/>
          </w:tcPr>
          <w:p w14:paraId="083E0C74"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9.8. Мердігер сарқынды сулардың су объектілеріне ешқандай төгілуін болдырмауға тиіс және түзілген сарқынды суларды тазартуға тапсырылуын қамтамасыз етуі тиіс.</w:t>
            </w:r>
          </w:p>
        </w:tc>
        <w:tc>
          <w:tcPr>
            <w:tcW w:w="4961" w:type="dxa"/>
            <w:shd w:val="clear" w:color="auto" w:fill="auto"/>
          </w:tcPr>
          <w:p w14:paraId="4F70798F"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9.8. Подрядчик должен исключить любой сброс сточных вод в водные объекты и обеспечить передачу образующихся сточных вод на очистку.</w:t>
            </w:r>
          </w:p>
        </w:tc>
      </w:tr>
      <w:tr w:rsidR="008172F5" w:rsidRPr="00F10FD3" w14:paraId="2FCC110D" w14:textId="77777777" w:rsidTr="00F10FD3">
        <w:tc>
          <w:tcPr>
            <w:tcW w:w="4531" w:type="dxa"/>
          </w:tcPr>
          <w:p w14:paraId="26F6192E" w14:textId="77777777" w:rsidR="008172F5" w:rsidRPr="008172F5" w:rsidRDefault="008172F5" w:rsidP="00D070F1">
            <w:pPr>
              <w:ind w:firstLine="0"/>
              <w:rPr>
                <w:rFonts w:ascii="Times New Roman" w:hAnsi="Times New Roman"/>
                <w:b/>
                <w:sz w:val="20"/>
                <w:szCs w:val="20"/>
                <w:lang w:val="ru-RU"/>
              </w:rPr>
            </w:pPr>
            <w:r w:rsidRPr="008172F5">
              <w:rPr>
                <w:rFonts w:ascii="Times New Roman" w:hAnsi="Times New Roman"/>
                <w:sz w:val="20"/>
                <w:szCs w:val="20"/>
                <w:lang w:val="ru-RU"/>
              </w:rPr>
              <w:t>9.9. Жұмыс жүргізгенде МЕРДІГЕР қоршаған ортаны ластанудан қорғаудың барлық қажет шараларын қолдануға міндетті.</w:t>
            </w:r>
          </w:p>
        </w:tc>
        <w:tc>
          <w:tcPr>
            <w:tcW w:w="4961" w:type="dxa"/>
            <w:shd w:val="clear" w:color="auto" w:fill="auto"/>
          </w:tcPr>
          <w:p w14:paraId="4A30CFCE" w14:textId="77777777" w:rsidR="008172F5" w:rsidRPr="00F4033B" w:rsidRDefault="008172F5" w:rsidP="00D070F1">
            <w:pPr>
              <w:ind w:firstLine="0"/>
              <w:rPr>
                <w:rFonts w:ascii="Times New Roman" w:hAnsi="Times New Roman"/>
                <w:b/>
                <w:sz w:val="20"/>
                <w:szCs w:val="20"/>
                <w:lang w:val="ru-RU"/>
              </w:rPr>
            </w:pPr>
            <w:r w:rsidRPr="00F4033B">
              <w:rPr>
                <w:rFonts w:ascii="Times New Roman" w:hAnsi="Times New Roman"/>
                <w:sz w:val="20"/>
                <w:szCs w:val="20"/>
                <w:lang w:val="kk-KZ"/>
              </w:rPr>
              <w:t>9.9. При производстве работ  Подрядчик обязан принимать все необходимые меры по защите компонентов окружающей среды от загрязнения.</w:t>
            </w:r>
          </w:p>
        </w:tc>
      </w:tr>
      <w:tr w:rsidR="008172F5" w:rsidRPr="00F4033B" w14:paraId="50ADB94B" w14:textId="77777777" w:rsidTr="00F10FD3">
        <w:tc>
          <w:tcPr>
            <w:tcW w:w="4531" w:type="dxa"/>
          </w:tcPr>
          <w:p w14:paraId="42B6DB37"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rPr>
              <w:t>10. ЕСЕПТІЛІК ТАЛАПТАРЫ</w:t>
            </w:r>
            <w:r w:rsidRPr="00F4033B">
              <w:rPr>
                <w:rFonts w:ascii="Times New Roman" w:hAnsi="Times New Roman"/>
                <w:sz w:val="20"/>
                <w:szCs w:val="20"/>
              </w:rPr>
              <w:t xml:space="preserve"> </w:t>
            </w:r>
          </w:p>
        </w:tc>
        <w:tc>
          <w:tcPr>
            <w:tcW w:w="4961" w:type="dxa"/>
            <w:shd w:val="clear" w:color="auto" w:fill="auto"/>
          </w:tcPr>
          <w:p w14:paraId="7C04AF5C" w14:textId="77777777" w:rsidR="008172F5" w:rsidRPr="00F4033B" w:rsidRDefault="008172F5" w:rsidP="00D070F1">
            <w:pPr>
              <w:spacing w:afterLines="30" w:after="72"/>
              <w:ind w:firstLine="0"/>
              <w:rPr>
                <w:rFonts w:ascii="Times New Roman" w:hAnsi="Times New Roman"/>
                <w:sz w:val="20"/>
                <w:szCs w:val="20"/>
              </w:rPr>
            </w:pPr>
            <w:r w:rsidRPr="00F4033B">
              <w:rPr>
                <w:rFonts w:ascii="Times New Roman" w:hAnsi="Times New Roman"/>
                <w:b/>
                <w:sz w:val="20"/>
                <w:szCs w:val="20"/>
                <w:lang w:val="ru-RU"/>
              </w:rPr>
              <w:t>10. ТРЕБОВАНИЯ К ОТЧЕТНОСТИ</w:t>
            </w:r>
            <w:r w:rsidRPr="00F4033B">
              <w:rPr>
                <w:rFonts w:ascii="Times New Roman" w:hAnsi="Times New Roman"/>
                <w:sz w:val="20"/>
                <w:szCs w:val="20"/>
                <w:lang w:val="ru-RU"/>
              </w:rPr>
              <w:t xml:space="preserve"> </w:t>
            </w:r>
          </w:p>
        </w:tc>
      </w:tr>
      <w:tr w:rsidR="008172F5" w:rsidRPr="00F10FD3" w14:paraId="01D7877E" w14:textId="77777777" w:rsidTr="00F10FD3">
        <w:tc>
          <w:tcPr>
            <w:tcW w:w="4531" w:type="dxa"/>
          </w:tcPr>
          <w:p w14:paraId="33AA44D1" w14:textId="77777777" w:rsidR="008172F5" w:rsidRPr="00F4033B" w:rsidRDefault="008172F5" w:rsidP="00D070F1">
            <w:pPr>
              <w:spacing w:after="6"/>
              <w:ind w:firstLine="0"/>
              <w:rPr>
                <w:rFonts w:ascii="Times New Roman" w:hAnsi="Times New Roman"/>
                <w:sz w:val="20"/>
                <w:szCs w:val="20"/>
              </w:rPr>
            </w:pPr>
            <w:r w:rsidRPr="00F4033B">
              <w:rPr>
                <w:rFonts w:ascii="Times New Roman" w:hAnsi="Times New Roman"/>
                <w:sz w:val="20"/>
                <w:szCs w:val="20"/>
              </w:rPr>
              <w:t xml:space="preserve">10.1 Өзгеше белгіленбесе, Мердігер өзінің және Қосалқы мердігерлерінің алдыңғы есепті кезеңдегі ЕҚ, ӨҚ ж/е ҚОҚ саласындағы Жұмысының нәтижелері туралы айсайынғы есеп беріп тұрады. </w:t>
            </w:r>
          </w:p>
          <w:p w14:paraId="261EE636" w14:textId="77777777" w:rsidR="008172F5" w:rsidRPr="00F4033B" w:rsidRDefault="008172F5" w:rsidP="00D070F1">
            <w:pPr>
              <w:spacing w:afterLines="30" w:after="72"/>
              <w:ind w:firstLine="0"/>
              <w:rPr>
                <w:rFonts w:ascii="Times New Roman" w:hAnsi="Times New Roman"/>
                <w:b/>
                <w:sz w:val="20"/>
                <w:szCs w:val="20"/>
              </w:rPr>
            </w:pPr>
            <w:r w:rsidRPr="00F4033B">
              <w:rPr>
                <w:rFonts w:ascii="Times New Roman" w:hAnsi="Times New Roman"/>
                <w:sz w:val="20"/>
                <w:szCs w:val="20"/>
              </w:rPr>
              <w:t xml:space="preserve">Есеп есепті кезеңнен кейінгі айдың 5-іне дейін ұсынылады, бірақ желтоқсан мен сәуір есептері есептік айдан кейінгі айдың екінші жұмыс күнінен кешікпей ұсынылады. Есеп үлгісі ЕҚ, ӨҚ және ҚОҚ саласындағы есептілік бойынша КҚК стандартында берілген. </w:t>
            </w:r>
          </w:p>
        </w:tc>
        <w:tc>
          <w:tcPr>
            <w:tcW w:w="4961" w:type="dxa"/>
            <w:shd w:val="clear" w:color="auto" w:fill="auto"/>
          </w:tcPr>
          <w:p w14:paraId="0A7268C2" w14:textId="77777777" w:rsidR="008172F5" w:rsidRPr="00F4033B" w:rsidRDefault="008172F5" w:rsidP="00D070F1">
            <w:pPr>
              <w:spacing w:after="6"/>
              <w:ind w:firstLine="0"/>
              <w:rPr>
                <w:rFonts w:ascii="Times New Roman" w:hAnsi="Times New Roman"/>
                <w:sz w:val="20"/>
                <w:szCs w:val="20"/>
                <w:lang w:val="ru-RU"/>
              </w:rPr>
            </w:pPr>
            <w:r w:rsidRPr="00F4033B">
              <w:rPr>
                <w:rFonts w:ascii="Times New Roman" w:hAnsi="Times New Roman"/>
                <w:sz w:val="20"/>
                <w:szCs w:val="20"/>
                <w:lang w:val="kk-KZ"/>
              </w:rPr>
              <w:t xml:space="preserve">10.1 Если не установлено иное, Подрядчик представляет ежемесячный отчет о результатах своей Работы и своих Субподрядчиков в области ОТ, ПБ и ООС за предыдущий отчетный период. </w:t>
            </w:r>
          </w:p>
          <w:p w14:paraId="6229845C" w14:textId="77777777" w:rsidR="008172F5" w:rsidRPr="00F4033B" w:rsidRDefault="008172F5" w:rsidP="00D070F1">
            <w:pPr>
              <w:spacing w:afterLines="30" w:after="72"/>
              <w:ind w:firstLine="0"/>
              <w:rPr>
                <w:rFonts w:ascii="Times New Roman" w:hAnsi="Times New Roman"/>
                <w:b/>
                <w:sz w:val="20"/>
                <w:szCs w:val="20"/>
                <w:lang w:val="ru-RU"/>
              </w:rPr>
            </w:pPr>
            <w:r w:rsidRPr="00F4033B">
              <w:rPr>
                <w:rFonts w:ascii="Times New Roman" w:hAnsi="Times New Roman"/>
                <w:sz w:val="20"/>
                <w:szCs w:val="20"/>
                <w:lang w:val="kk-KZ"/>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указана в Стандарте КТК по отчетности в области ОТ, ПБ и ООС. </w:t>
            </w:r>
          </w:p>
        </w:tc>
      </w:tr>
      <w:tr w:rsidR="008172F5" w:rsidRPr="00F10FD3" w14:paraId="4A63F801" w14:textId="77777777" w:rsidTr="00F10FD3">
        <w:tc>
          <w:tcPr>
            <w:tcW w:w="4531" w:type="dxa"/>
          </w:tcPr>
          <w:p w14:paraId="44758F8A" w14:textId="489BC37E" w:rsidR="008172F5" w:rsidRPr="008172F5" w:rsidRDefault="008172F5" w:rsidP="00D070F1">
            <w:pPr>
              <w:ind w:firstLine="0"/>
              <w:rPr>
                <w:rFonts w:ascii="Times New Roman" w:hAnsi="Times New Roman"/>
                <w:sz w:val="20"/>
                <w:szCs w:val="20"/>
                <w:lang w:val="ru-RU"/>
              </w:rPr>
            </w:pPr>
            <w:r>
              <w:rPr>
                <w:rFonts w:ascii="Times New Roman" w:hAnsi="Times New Roman"/>
                <w:sz w:val="20"/>
                <w:szCs w:val="20"/>
                <w:lang w:val="ru-RU"/>
              </w:rPr>
              <w:t xml:space="preserve">10.2. </w:t>
            </w:r>
            <w:r w:rsidRPr="008172F5">
              <w:rPr>
                <w:rFonts w:ascii="Times New Roman" w:hAnsi="Times New Roman"/>
                <w:sz w:val="20"/>
                <w:szCs w:val="20"/>
                <w:lang w:val="ru-RU"/>
              </w:rPr>
              <w:t>Есепке қосымша Мердігер оқыс оқиғалар, апаттар мен жазатайым оқиғалар бойынша есептілікке қатысты Компанияның талаптарын сақтауға міндетті.</w:t>
            </w:r>
          </w:p>
        </w:tc>
        <w:tc>
          <w:tcPr>
            <w:tcW w:w="4961" w:type="dxa"/>
            <w:shd w:val="clear" w:color="auto" w:fill="auto"/>
          </w:tcPr>
          <w:p w14:paraId="6D1085C3"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10.2 В дополнение к отчету Подрядчик обязан соблюдать требования Компании в отношении отчетности по инцидентам, авариям и несчастным случаям.</w:t>
            </w:r>
          </w:p>
        </w:tc>
      </w:tr>
      <w:tr w:rsidR="008172F5" w:rsidRPr="00F10FD3" w14:paraId="1AA86453" w14:textId="77777777" w:rsidTr="00F10FD3">
        <w:tc>
          <w:tcPr>
            <w:tcW w:w="4531" w:type="dxa"/>
          </w:tcPr>
          <w:p w14:paraId="782E23F7"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10.3. Оқиғаларды хабарлау және тергеу процедураларына сәйкес Мердігер адам өлімімен аяқталған оқиғалар туралы Компанияға кешікпей хабарлайды. Жазатайым оқиға (еңбекке жарамдылықтың жойылуына соқтырған жарақат) туралы хабарлама Компанияға 24 сағат ішінде жолдануы тиіс.</w:t>
            </w:r>
          </w:p>
        </w:tc>
        <w:tc>
          <w:tcPr>
            <w:tcW w:w="4961" w:type="dxa"/>
            <w:shd w:val="clear" w:color="auto" w:fill="auto"/>
          </w:tcPr>
          <w:p w14:paraId="1D26A043"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rPr>
              <w:t xml:space="preserve">10.3. В соответствии с Процедурами оповещения и расследования происшествий, Подрядчик </w:t>
            </w:r>
            <w:r w:rsidRPr="00F4033B">
              <w:rPr>
                <w:rFonts w:ascii="Times New Roman" w:hAnsi="Times New Roman"/>
                <w:sz w:val="20"/>
                <w:szCs w:val="20"/>
                <w:lang w:val="kk-KZ" w:eastAsia="ru-RU"/>
              </w:rPr>
              <w:t>незамедлительно уведомляет Компанию о случаях с летальным исходом. Уведомление о несчастном случае (травма, повлекшая за собой потерю трудоспособности) должно быть направлено в Компанию в течение 24 часов.</w:t>
            </w:r>
          </w:p>
        </w:tc>
      </w:tr>
      <w:tr w:rsidR="008172F5" w:rsidRPr="00F4033B" w14:paraId="34CC25E9" w14:textId="77777777" w:rsidTr="00F10FD3">
        <w:tc>
          <w:tcPr>
            <w:tcW w:w="4531" w:type="dxa"/>
          </w:tcPr>
          <w:p w14:paraId="491D7C20"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rPr>
              <w:t>11. ЖАУАПКЕРШІЛІК</w:t>
            </w:r>
          </w:p>
        </w:tc>
        <w:tc>
          <w:tcPr>
            <w:tcW w:w="4961" w:type="dxa"/>
            <w:shd w:val="clear" w:color="auto" w:fill="auto"/>
          </w:tcPr>
          <w:p w14:paraId="0B2FA567" w14:textId="77777777" w:rsidR="008172F5" w:rsidRPr="00F4033B" w:rsidRDefault="008172F5" w:rsidP="00D070F1">
            <w:pPr>
              <w:ind w:firstLine="0"/>
              <w:rPr>
                <w:rFonts w:ascii="Times New Roman" w:hAnsi="Times New Roman"/>
                <w:b/>
                <w:sz w:val="20"/>
                <w:szCs w:val="20"/>
              </w:rPr>
            </w:pPr>
            <w:r w:rsidRPr="00F4033B">
              <w:rPr>
                <w:rFonts w:ascii="Times New Roman" w:hAnsi="Times New Roman"/>
                <w:b/>
                <w:sz w:val="20"/>
                <w:szCs w:val="20"/>
                <w:lang w:val="ru-RU" w:eastAsia="ru-RU"/>
              </w:rPr>
              <w:t>11. ОТВЕТСТВЕННОСТЬ</w:t>
            </w:r>
          </w:p>
        </w:tc>
      </w:tr>
      <w:tr w:rsidR="008172F5" w:rsidRPr="00F10FD3" w14:paraId="22723400" w14:textId="77777777" w:rsidTr="00F10FD3">
        <w:tc>
          <w:tcPr>
            <w:tcW w:w="4531" w:type="dxa"/>
          </w:tcPr>
          <w:p w14:paraId="16D73A48" w14:textId="77777777" w:rsidR="008172F5" w:rsidRPr="00F4033B" w:rsidRDefault="008172F5" w:rsidP="00D070F1">
            <w:pPr>
              <w:ind w:firstLine="0"/>
              <w:rPr>
                <w:rFonts w:ascii="Times New Roman" w:hAnsi="Times New Roman"/>
                <w:sz w:val="20"/>
                <w:szCs w:val="20"/>
              </w:rPr>
            </w:pPr>
            <w:r w:rsidRPr="00F4033B">
              <w:rPr>
                <w:rFonts w:ascii="Times New Roman" w:hAnsi="Times New Roman"/>
                <w:sz w:val="20"/>
                <w:szCs w:val="20"/>
              </w:rPr>
              <w:t>11.1. Компания тексеру нәтижесінде немесе басқа жағдайда Мердігердің осы қосымшада, ҚР заңнамасында, Компанияның норматив құжаттарында белгіленген ЕҚ, ӨҚ ж/е ҚОҚ талаптарын сақтамағанын анықтағанда,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бұзушылықтар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ресімдейді, Мердігердің актіге қол қоюдан бас тартуы жөнінде жазба қалдырылады.</w:t>
            </w:r>
          </w:p>
        </w:tc>
        <w:tc>
          <w:tcPr>
            <w:tcW w:w="4961" w:type="dxa"/>
            <w:shd w:val="clear" w:color="auto" w:fill="auto"/>
          </w:tcPr>
          <w:p w14:paraId="59E39F71"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11.1.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w:t>
            </w:r>
            <w:r w:rsidRPr="00F4033B">
              <w:rPr>
                <w:rFonts w:ascii="Times New Roman" w:hAnsi="Times New Roman"/>
                <w:sz w:val="20"/>
                <w:szCs w:val="20"/>
                <w:lang w:eastAsia="ru-RU"/>
              </w:rPr>
              <w:t>K</w:t>
            </w:r>
            <w:r w:rsidRPr="00F4033B">
              <w:rPr>
                <w:rFonts w:ascii="Times New Roman" w:hAnsi="Times New Roman"/>
                <w:sz w:val="20"/>
                <w:szCs w:val="20"/>
                <w:lang w:val="kk-KZ" w:eastAsia="ru-RU"/>
              </w:rPr>
              <w:t>,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8172F5" w:rsidRPr="00F10FD3" w14:paraId="2A2C6A19" w14:textId="77777777" w:rsidTr="00F10FD3">
        <w:tc>
          <w:tcPr>
            <w:tcW w:w="4531" w:type="dxa"/>
          </w:tcPr>
          <w:p w14:paraId="1241B48D"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11.2.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объектілеріне кіру рұқсаттамасынан айрылады.  Мердігер шаралардың мерзімін бұзған жағдайда Мердігер кешіктірген әр күн үшін Компанияның талабымен 100$ (жүз АҚШ доллары) мөлшерінде бұзушылықтарды толық жойған сәтке дейін айыпақы төлейді.</w:t>
            </w:r>
          </w:p>
          <w:p w14:paraId="7DB842CF"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4961" w:type="dxa"/>
            <w:shd w:val="clear" w:color="auto" w:fill="auto"/>
          </w:tcPr>
          <w:p w14:paraId="20E80B3E"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11.2.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В случае нарушения Подрядчиком сроков мероприятий Подрядчик по требованию Компании уплачивает неустойку в размере, эквивалентном 100$ (сто долларов США) за каждый день просрочки до момента полного устранения нарушений.</w:t>
            </w:r>
          </w:p>
          <w:p w14:paraId="01040FBC" w14:textId="77777777"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8172F5" w:rsidRPr="00F10FD3" w14:paraId="59B4911F" w14:textId="77777777" w:rsidTr="00F10FD3">
        <w:tc>
          <w:tcPr>
            <w:tcW w:w="4531" w:type="dxa"/>
          </w:tcPr>
          <w:p w14:paraId="04EF02DF" w14:textId="77777777" w:rsidR="008172F5" w:rsidRPr="008172F5" w:rsidRDefault="008172F5" w:rsidP="00D070F1">
            <w:pPr>
              <w:ind w:firstLine="0"/>
              <w:rPr>
                <w:rFonts w:ascii="Times New Roman" w:hAnsi="Times New Roman"/>
                <w:sz w:val="20"/>
                <w:szCs w:val="20"/>
                <w:lang w:val="ru-RU"/>
              </w:rPr>
            </w:pPr>
            <w:r w:rsidRPr="008172F5">
              <w:rPr>
                <w:rFonts w:ascii="Times New Roman" w:hAnsi="Times New Roman"/>
                <w:sz w:val="20"/>
                <w:szCs w:val="20"/>
                <w:lang w:val="ru-RU"/>
              </w:rPr>
              <w:t xml:space="preserve">11.3. Мердігердің жазатайым оқиғаларды/оқиғаларды жасырғаны анықталса, осы қосымшадағы, ҚР заңнамасында белгіленген ЕҚ, ӨҚ және ҚОҚ талаптарын бірнеше рет (үш және одан көп құжатталған жағдай) бұзуы Келісімшартты айтарлықтай бұзу болып саналады және Компания Келісімшартты жеке өз тарапынан соттан тыс тәртіппен бұзуы үшін негіз болады, бұнда Компания тарапынан Мердігердің шығынын өтеу міндеттемесі туындамайды. </w:t>
            </w:r>
          </w:p>
        </w:tc>
        <w:tc>
          <w:tcPr>
            <w:tcW w:w="4961" w:type="dxa"/>
            <w:shd w:val="clear" w:color="auto" w:fill="auto"/>
          </w:tcPr>
          <w:p w14:paraId="604DEAEB" w14:textId="07D041F4" w:rsidR="008172F5" w:rsidRPr="00F4033B" w:rsidRDefault="008172F5" w:rsidP="00D070F1">
            <w:pPr>
              <w:ind w:firstLine="0"/>
              <w:rPr>
                <w:rFonts w:ascii="Times New Roman" w:hAnsi="Times New Roman"/>
                <w:sz w:val="20"/>
                <w:szCs w:val="20"/>
                <w:lang w:val="ru-RU"/>
              </w:rPr>
            </w:pPr>
            <w:r w:rsidRPr="00F4033B">
              <w:rPr>
                <w:rFonts w:ascii="Times New Roman" w:hAnsi="Times New Roman"/>
                <w:sz w:val="20"/>
                <w:szCs w:val="20"/>
                <w:lang w:val="kk-KZ" w:eastAsia="ru-RU"/>
              </w:rPr>
              <w:t>11.3.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w:t>
            </w:r>
            <w:r w:rsidRPr="00F4033B">
              <w:rPr>
                <w:rFonts w:ascii="Times New Roman" w:hAnsi="Times New Roman"/>
                <w:sz w:val="20"/>
                <w:szCs w:val="20"/>
                <w:lang w:eastAsia="ru-RU"/>
              </w:rPr>
              <w:t>K</w:t>
            </w:r>
            <w:r w:rsidRPr="00F4033B">
              <w:rPr>
                <w:rFonts w:ascii="Times New Roman" w:hAnsi="Times New Roman"/>
                <w:sz w:val="20"/>
                <w:szCs w:val="20"/>
                <w:lang w:val="kk-KZ" w:eastAsia="ru-RU"/>
              </w:rPr>
              <w:t xml:space="preserve">,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bl>
    <w:tbl>
      <w:tblPr>
        <w:tblW w:w="11486" w:type="dxa"/>
        <w:tblInd w:w="-601" w:type="dxa"/>
        <w:tblLayout w:type="fixed"/>
        <w:tblLook w:val="0000" w:firstRow="0" w:lastRow="0" w:firstColumn="0" w:lastColumn="0" w:noHBand="0" w:noVBand="0"/>
      </w:tblPr>
      <w:tblGrid>
        <w:gridCol w:w="743"/>
        <w:gridCol w:w="4431"/>
        <w:gridCol w:w="390"/>
        <w:gridCol w:w="4784"/>
        <w:gridCol w:w="1138"/>
      </w:tblGrid>
      <w:tr w:rsidR="00706900" w:rsidRPr="00F10FD3" w14:paraId="3F6D4BEA" w14:textId="77777777" w:rsidTr="00F10FD3">
        <w:trPr>
          <w:gridBefore w:val="1"/>
          <w:wBefore w:w="743" w:type="dxa"/>
        </w:trPr>
        <w:tc>
          <w:tcPr>
            <w:tcW w:w="4821" w:type="dxa"/>
            <w:gridSpan w:val="2"/>
          </w:tcPr>
          <w:p w14:paraId="7E716FE6" w14:textId="0947912A" w:rsidR="00706900" w:rsidRPr="00F4033B" w:rsidRDefault="00706900" w:rsidP="00D070F1">
            <w:pPr>
              <w:spacing w:before="0" w:after="0" w:line="256" w:lineRule="auto"/>
              <w:ind w:left="-8" w:firstLine="426"/>
              <w:rPr>
                <w:rFonts w:ascii="Times New Roman" w:hAnsi="Times New Roman"/>
                <w:b/>
                <w:bCs/>
                <w:i/>
                <w:sz w:val="20"/>
                <w:szCs w:val="20"/>
                <w:lang w:val="x-none" w:eastAsia="ru-RU"/>
              </w:rPr>
            </w:pPr>
          </w:p>
        </w:tc>
        <w:tc>
          <w:tcPr>
            <w:tcW w:w="5922" w:type="dxa"/>
            <w:gridSpan w:val="2"/>
          </w:tcPr>
          <w:p w14:paraId="0587A262" w14:textId="56B8E155" w:rsidR="00706900" w:rsidRPr="00F4033B" w:rsidRDefault="00706900" w:rsidP="00D070F1">
            <w:pPr>
              <w:spacing w:before="0" w:after="0"/>
              <w:ind w:left="142" w:right="-105" w:firstLine="426"/>
              <w:rPr>
                <w:rFonts w:ascii="Times New Roman" w:hAnsi="Times New Roman"/>
                <w:sz w:val="20"/>
                <w:szCs w:val="20"/>
                <w:lang w:val="ru-RU" w:eastAsia="ru-RU"/>
              </w:rPr>
            </w:pPr>
          </w:p>
        </w:tc>
      </w:tr>
      <w:tr w:rsidR="008172F5" w:rsidRPr="00F10FD3" w14:paraId="1C90C0DC" w14:textId="77777777" w:rsidTr="00F10FD3">
        <w:tblPrEx>
          <w:tblLook w:val="01E0" w:firstRow="1" w:lastRow="1" w:firstColumn="1" w:lastColumn="1" w:noHBand="0" w:noVBand="0"/>
        </w:tblPrEx>
        <w:trPr>
          <w:gridAfter w:val="1"/>
          <w:wAfter w:w="1138" w:type="dxa"/>
          <w:trHeight w:val="455"/>
        </w:trPr>
        <w:tc>
          <w:tcPr>
            <w:tcW w:w="5174" w:type="dxa"/>
            <w:gridSpan w:val="2"/>
          </w:tcPr>
          <w:p w14:paraId="4798CED7" w14:textId="77777777" w:rsidR="008172F5" w:rsidRPr="00F10FD3" w:rsidRDefault="008172F5" w:rsidP="006655B6">
            <w:pPr>
              <w:tabs>
                <w:tab w:val="left" w:pos="6320"/>
              </w:tabs>
              <w:jc w:val="center"/>
              <w:rPr>
                <w:rFonts w:ascii="Times New Roman" w:hAnsi="Times New Roman"/>
                <w:b/>
                <w:bCs/>
                <w:sz w:val="20"/>
                <w:szCs w:val="20"/>
                <w:lang w:val="kk-KZ"/>
              </w:rPr>
            </w:pPr>
            <w:r w:rsidRPr="00F10FD3">
              <w:rPr>
                <w:rFonts w:ascii="Times New Roman" w:hAnsi="Times New Roman"/>
                <w:b/>
                <w:bCs/>
                <w:sz w:val="20"/>
                <w:szCs w:val="20"/>
                <w:lang w:val="kk-KZ"/>
              </w:rPr>
              <w:t>ПОДРЯДЧИК// МЕРДІГЕР</w:t>
            </w:r>
          </w:p>
          <w:p w14:paraId="4C43F3B5" w14:textId="77777777" w:rsidR="008172F5" w:rsidRPr="00F10FD3" w:rsidRDefault="008172F5" w:rsidP="006655B6">
            <w:pPr>
              <w:jc w:val="center"/>
              <w:rPr>
                <w:rFonts w:ascii="Times New Roman" w:hAnsi="Times New Roman"/>
                <w:sz w:val="20"/>
                <w:szCs w:val="20"/>
                <w:lang w:val="kk-KZ"/>
              </w:rPr>
            </w:pPr>
          </w:p>
          <w:p w14:paraId="65E94C48" w14:textId="77777777" w:rsidR="008172F5" w:rsidRPr="00F10FD3" w:rsidRDefault="008172F5" w:rsidP="006655B6">
            <w:pPr>
              <w:jc w:val="center"/>
              <w:rPr>
                <w:rFonts w:ascii="Times New Roman" w:hAnsi="Times New Roman"/>
                <w:sz w:val="20"/>
                <w:szCs w:val="20"/>
                <w:lang w:val="kk-KZ"/>
              </w:rPr>
            </w:pPr>
          </w:p>
          <w:p w14:paraId="422044B7" w14:textId="77777777" w:rsidR="008172F5" w:rsidRPr="00F10FD3" w:rsidRDefault="008172F5" w:rsidP="006655B6">
            <w:pPr>
              <w:jc w:val="center"/>
              <w:rPr>
                <w:rFonts w:ascii="Times New Roman" w:hAnsi="Times New Roman"/>
                <w:sz w:val="20"/>
                <w:szCs w:val="20"/>
                <w:lang w:val="kk-KZ"/>
              </w:rPr>
            </w:pPr>
            <w:r w:rsidRPr="00F10FD3">
              <w:rPr>
                <w:rFonts w:ascii="Times New Roman" w:hAnsi="Times New Roman"/>
                <w:sz w:val="20"/>
                <w:szCs w:val="20"/>
                <w:lang w:val="kk-KZ"/>
              </w:rPr>
              <w:t xml:space="preserve"> _____________________________</w:t>
            </w:r>
          </w:p>
          <w:p w14:paraId="6AF90329" w14:textId="77777777" w:rsidR="008172F5" w:rsidRPr="00F10FD3" w:rsidRDefault="008172F5" w:rsidP="006655B6">
            <w:pPr>
              <w:jc w:val="center"/>
              <w:rPr>
                <w:rFonts w:ascii="Times New Roman" w:hAnsi="Times New Roman"/>
                <w:i/>
                <w:sz w:val="20"/>
                <w:szCs w:val="20"/>
                <w:lang w:val="kk-KZ"/>
              </w:rPr>
            </w:pPr>
            <w:r w:rsidRPr="00F10FD3">
              <w:rPr>
                <w:rFonts w:ascii="Times New Roman" w:hAnsi="Times New Roman"/>
                <w:i/>
                <w:sz w:val="20"/>
                <w:szCs w:val="20"/>
                <w:lang w:val="kk-KZ"/>
              </w:rPr>
              <w:t>Подпись/Қолы:</w:t>
            </w:r>
          </w:p>
          <w:p w14:paraId="6DFB1E33" w14:textId="77777777" w:rsidR="008172F5" w:rsidRPr="00F10FD3" w:rsidRDefault="008172F5" w:rsidP="006655B6">
            <w:pPr>
              <w:jc w:val="center"/>
              <w:rPr>
                <w:rFonts w:ascii="Times New Roman" w:hAnsi="Times New Roman"/>
                <w:sz w:val="20"/>
                <w:szCs w:val="20"/>
                <w:lang w:val="kk-KZ"/>
              </w:rPr>
            </w:pPr>
            <w:r w:rsidRPr="00F10FD3">
              <w:rPr>
                <w:rFonts w:ascii="Times New Roman" w:hAnsi="Times New Roman"/>
                <w:sz w:val="20"/>
                <w:szCs w:val="20"/>
                <w:lang w:val="kk-KZ"/>
              </w:rPr>
              <w:t xml:space="preserve"> _____________________________</w:t>
            </w:r>
          </w:p>
          <w:p w14:paraId="55C2705B" w14:textId="77777777" w:rsidR="008172F5" w:rsidRPr="00F10FD3" w:rsidRDefault="008172F5" w:rsidP="006655B6">
            <w:pPr>
              <w:jc w:val="center"/>
              <w:rPr>
                <w:rFonts w:ascii="Times New Roman" w:hAnsi="Times New Roman"/>
                <w:i/>
                <w:sz w:val="20"/>
                <w:szCs w:val="20"/>
                <w:lang w:val="kk-KZ"/>
              </w:rPr>
            </w:pPr>
            <w:r w:rsidRPr="00F10FD3">
              <w:rPr>
                <w:rFonts w:ascii="Times New Roman" w:hAnsi="Times New Roman"/>
                <w:i/>
                <w:sz w:val="20"/>
                <w:szCs w:val="20"/>
                <w:lang w:val="kk-KZ"/>
              </w:rPr>
              <w:t>Должность/Лауазымы</w:t>
            </w:r>
          </w:p>
          <w:p w14:paraId="1F5D2735" w14:textId="77777777" w:rsidR="008172F5" w:rsidRPr="00F10FD3" w:rsidRDefault="008172F5" w:rsidP="006655B6">
            <w:pPr>
              <w:jc w:val="center"/>
              <w:rPr>
                <w:rFonts w:ascii="Times New Roman" w:hAnsi="Times New Roman"/>
                <w:sz w:val="20"/>
                <w:szCs w:val="20"/>
                <w:lang w:val="kk-KZ"/>
              </w:rPr>
            </w:pPr>
            <w:r w:rsidRPr="00F10FD3">
              <w:rPr>
                <w:rFonts w:ascii="Times New Roman" w:hAnsi="Times New Roman"/>
                <w:sz w:val="20"/>
                <w:szCs w:val="20"/>
                <w:lang w:val="kk-KZ"/>
              </w:rPr>
              <w:t>_____________________________</w:t>
            </w:r>
          </w:p>
          <w:p w14:paraId="53B5CF0E" w14:textId="77777777" w:rsidR="008172F5" w:rsidRPr="00F10FD3" w:rsidRDefault="008172F5" w:rsidP="006655B6">
            <w:pPr>
              <w:pStyle w:val="aa"/>
              <w:ind w:left="-8" w:hanging="8"/>
              <w:jc w:val="center"/>
              <w:rPr>
                <w:i/>
                <w:sz w:val="20"/>
                <w:lang w:val="kk-KZ"/>
              </w:rPr>
            </w:pPr>
            <w:r w:rsidRPr="00F10FD3">
              <w:rPr>
                <w:i/>
                <w:sz w:val="20"/>
                <w:lang w:val="kk-KZ"/>
              </w:rPr>
              <w:t>Ф.И.О./Аты-жөні</w:t>
            </w:r>
          </w:p>
          <w:p w14:paraId="00D52BC6" w14:textId="77777777" w:rsidR="008172F5" w:rsidRPr="00F10FD3" w:rsidRDefault="008172F5" w:rsidP="006655B6">
            <w:pPr>
              <w:jc w:val="center"/>
              <w:rPr>
                <w:rFonts w:ascii="Times New Roman" w:hAnsi="Times New Roman"/>
                <w:b/>
                <w:bCs/>
                <w:sz w:val="20"/>
                <w:szCs w:val="20"/>
                <w:lang w:val="kk-KZ"/>
              </w:rPr>
            </w:pPr>
            <w:r w:rsidRPr="00F10FD3">
              <w:rPr>
                <w:rFonts w:ascii="Times New Roman" w:hAnsi="Times New Roman"/>
                <w:b/>
                <w:bCs/>
                <w:sz w:val="20"/>
                <w:szCs w:val="20"/>
                <w:lang w:val="kk-KZ"/>
              </w:rPr>
              <w:t xml:space="preserve"> </w:t>
            </w:r>
          </w:p>
        </w:tc>
        <w:tc>
          <w:tcPr>
            <w:tcW w:w="5174" w:type="dxa"/>
            <w:gridSpan w:val="2"/>
          </w:tcPr>
          <w:p w14:paraId="0CFCFCAF" w14:textId="77777777" w:rsidR="008172F5" w:rsidRPr="00F10FD3" w:rsidRDefault="008172F5" w:rsidP="006655B6">
            <w:pPr>
              <w:jc w:val="center"/>
              <w:rPr>
                <w:rFonts w:ascii="Times New Roman" w:hAnsi="Times New Roman"/>
                <w:b/>
                <w:bCs/>
                <w:sz w:val="20"/>
                <w:szCs w:val="20"/>
                <w:lang w:val="ru-RU"/>
              </w:rPr>
            </w:pPr>
            <w:r w:rsidRPr="00F10FD3">
              <w:rPr>
                <w:rFonts w:ascii="Times New Roman" w:hAnsi="Times New Roman"/>
                <w:b/>
                <w:bCs/>
                <w:sz w:val="20"/>
                <w:szCs w:val="20"/>
                <w:lang w:val="ru-RU"/>
              </w:rPr>
              <w:t xml:space="preserve"> КОМПАНИЯ// КОМПАНИЯ</w:t>
            </w:r>
          </w:p>
          <w:p w14:paraId="6076906D"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b/>
                <w:sz w:val="20"/>
                <w:szCs w:val="20"/>
                <w:lang w:val="ru-RU"/>
              </w:rPr>
              <w:t xml:space="preserve"> </w:t>
            </w:r>
          </w:p>
          <w:p w14:paraId="3F8F9C8C" w14:textId="77777777" w:rsidR="008172F5" w:rsidRPr="00F10FD3" w:rsidRDefault="008172F5" w:rsidP="006655B6">
            <w:pPr>
              <w:jc w:val="center"/>
              <w:rPr>
                <w:rFonts w:ascii="Times New Roman" w:hAnsi="Times New Roman"/>
                <w:sz w:val="20"/>
                <w:szCs w:val="20"/>
                <w:lang w:val="ru-RU"/>
              </w:rPr>
            </w:pPr>
          </w:p>
          <w:p w14:paraId="03757B15"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sz w:val="20"/>
                <w:szCs w:val="20"/>
                <w:lang w:val="ru-RU"/>
              </w:rPr>
              <w:t>_____________________________</w:t>
            </w:r>
          </w:p>
          <w:p w14:paraId="4CFF8E66" w14:textId="77777777" w:rsidR="008172F5" w:rsidRPr="00F10FD3" w:rsidRDefault="008172F5" w:rsidP="006655B6">
            <w:pPr>
              <w:jc w:val="center"/>
              <w:rPr>
                <w:rFonts w:ascii="Times New Roman" w:hAnsi="Times New Roman"/>
                <w:i/>
                <w:sz w:val="20"/>
                <w:szCs w:val="20"/>
                <w:lang w:val="ru-RU"/>
              </w:rPr>
            </w:pPr>
            <w:r w:rsidRPr="00F10FD3">
              <w:rPr>
                <w:rFonts w:ascii="Times New Roman" w:hAnsi="Times New Roman"/>
                <w:i/>
                <w:sz w:val="20"/>
                <w:szCs w:val="20"/>
                <w:lang w:val="ru-RU"/>
              </w:rPr>
              <w:t>Подпись/Қолы:</w:t>
            </w:r>
          </w:p>
          <w:p w14:paraId="0306BA9F"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sz w:val="20"/>
                <w:szCs w:val="20"/>
                <w:lang w:val="ru-RU"/>
              </w:rPr>
              <w:t>_____________________________</w:t>
            </w:r>
          </w:p>
          <w:p w14:paraId="343217E4" w14:textId="77777777" w:rsidR="008172F5" w:rsidRPr="00F10FD3" w:rsidRDefault="008172F5" w:rsidP="006655B6">
            <w:pPr>
              <w:jc w:val="center"/>
              <w:rPr>
                <w:rFonts w:ascii="Times New Roman" w:hAnsi="Times New Roman"/>
                <w:i/>
                <w:sz w:val="20"/>
                <w:szCs w:val="20"/>
                <w:lang w:val="ru-RU"/>
              </w:rPr>
            </w:pPr>
            <w:r w:rsidRPr="00F10FD3">
              <w:rPr>
                <w:rFonts w:ascii="Times New Roman" w:hAnsi="Times New Roman"/>
                <w:i/>
                <w:sz w:val="20"/>
                <w:szCs w:val="20"/>
                <w:lang w:val="ru-RU"/>
              </w:rPr>
              <w:t>Должность/Лауазымы</w:t>
            </w:r>
          </w:p>
          <w:p w14:paraId="00CB4D2B" w14:textId="77777777" w:rsidR="008172F5" w:rsidRPr="00F10FD3" w:rsidRDefault="008172F5" w:rsidP="006655B6">
            <w:pPr>
              <w:jc w:val="center"/>
              <w:rPr>
                <w:rFonts w:ascii="Times New Roman" w:hAnsi="Times New Roman"/>
                <w:sz w:val="20"/>
                <w:szCs w:val="20"/>
                <w:lang w:val="ru-RU"/>
              </w:rPr>
            </w:pPr>
            <w:r w:rsidRPr="00F10FD3">
              <w:rPr>
                <w:rFonts w:ascii="Times New Roman" w:hAnsi="Times New Roman"/>
                <w:sz w:val="20"/>
                <w:szCs w:val="20"/>
                <w:lang w:val="ru-RU"/>
              </w:rPr>
              <w:t>_____________________________</w:t>
            </w:r>
          </w:p>
          <w:p w14:paraId="125C0BBE" w14:textId="77777777" w:rsidR="008172F5" w:rsidRPr="00F10FD3" w:rsidRDefault="008172F5" w:rsidP="006655B6">
            <w:pPr>
              <w:pStyle w:val="aa"/>
              <w:ind w:left="-8" w:hanging="8"/>
              <w:jc w:val="center"/>
              <w:rPr>
                <w:i/>
                <w:sz w:val="20"/>
                <w:lang w:val="kk-KZ"/>
              </w:rPr>
            </w:pPr>
            <w:r w:rsidRPr="00F10FD3">
              <w:rPr>
                <w:i/>
                <w:sz w:val="20"/>
              </w:rPr>
              <w:t>Ф.И.О.</w:t>
            </w:r>
            <w:r w:rsidRPr="00F10FD3">
              <w:rPr>
                <w:i/>
                <w:sz w:val="20"/>
                <w:lang w:val="kk-KZ"/>
              </w:rPr>
              <w:t>/Аты-жөні</w:t>
            </w:r>
          </w:p>
          <w:p w14:paraId="703B3670" w14:textId="77777777" w:rsidR="008172F5" w:rsidRPr="00F10FD3" w:rsidRDefault="008172F5" w:rsidP="006655B6">
            <w:pPr>
              <w:jc w:val="center"/>
              <w:rPr>
                <w:rFonts w:ascii="Times New Roman" w:hAnsi="Times New Roman"/>
                <w:sz w:val="20"/>
                <w:szCs w:val="20"/>
                <w:lang w:val="ru-RU"/>
              </w:rPr>
            </w:pPr>
          </w:p>
          <w:p w14:paraId="2AA457CB" w14:textId="77777777" w:rsidR="008172F5" w:rsidRPr="00F10FD3" w:rsidRDefault="008172F5" w:rsidP="006655B6">
            <w:pPr>
              <w:jc w:val="center"/>
              <w:rPr>
                <w:rFonts w:ascii="Times New Roman" w:hAnsi="Times New Roman"/>
                <w:sz w:val="20"/>
                <w:szCs w:val="20"/>
                <w:lang w:val="ru-RU"/>
              </w:rPr>
            </w:pPr>
          </w:p>
          <w:p w14:paraId="7DC8D498" w14:textId="77777777" w:rsidR="008172F5" w:rsidRPr="00F10FD3" w:rsidRDefault="008172F5" w:rsidP="006655B6">
            <w:pPr>
              <w:jc w:val="center"/>
              <w:rPr>
                <w:rFonts w:ascii="Times New Roman" w:hAnsi="Times New Roman"/>
                <w:b/>
                <w:bCs/>
                <w:sz w:val="20"/>
                <w:szCs w:val="20"/>
                <w:lang w:val="ru-RU"/>
              </w:rPr>
            </w:pPr>
          </w:p>
        </w:tc>
      </w:tr>
    </w:tbl>
    <w:p w14:paraId="3F891524" w14:textId="77777777" w:rsidR="00A025FB" w:rsidRPr="00F4033B" w:rsidRDefault="00A025FB" w:rsidP="00D070F1">
      <w:pPr>
        <w:rPr>
          <w:sz w:val="20"/>
          <w:szCs w:val="20"/>
          <w:lang w:val="ru-RU"/>
        </w:rPr>
      </w:pPr>
    </w:p>
    <w:bookmarkEnd w:id="3"/>
    <w:p w14:paraId="08FCCB17" w14:textId="77777777" w:rsidR="00A025FB" w:rsidRPr="00F4033B" w:rsidRDefault="00A025FB" w:rsidP="00D070F1">
      <w:pPr>
        <w:rPr>
          <w:sz w:val="20"/>
          <w:szCs w:val="20"/>
          <w:lang w:val="ru-RU"/>
        </w:rPr>
      </w:pPr>
    </w:p>
    <w:sectPr w:rsidR="00A025FB" w:rsidRPr="00F4033B" w:rsidSect="00031800">
      <w:footerReference w:type="default" r:id="rId16"/>
      <w:pgSz w:w="11906" w:h="16838" w:code="9"/>
      <w:pgMar w:top="27" w:right="707" w:bottom="81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33E9" w14:textId="77777777" w:rsidR="001A442C" w:rsidRDefault="001A442C">
      <w:r>
        <w:separator/>
      </w:r>
    </w:p>
  </w:endnote>
  <w:endnote w:type="continuationSeparator" w:id="0">
    <w:p w14:paraId="009091E5" w14:textId="77777777" w:rsidR="001A442C" w:rsidRDefault="001A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01E2" w14:textId="681EA03A" w:rsidR="00387150" w:rsidRPr="00A07B07" w:rsidRDefault="00387150" w:rsidP="00F52423">
    <w:pPr>
      <w:pStyle w:val="a6"/>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190302">
      <w:rPr>
        <w:rFonts w:ascii="Times New Roman" w:hAnsi="Times New Roman"/>
        <w:b/>
        <w:bCs/>
        <w:noProof/>
        <w:sz w:val="20"/>
        <w:szCs w:val="20"/>
      </w:rPr>
      <w:t>1</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190302">
      <w:rPr>
        <w:rFonts w:ascii="Times New Roman" w:hAnsi="Times New Roman"/>
        <w:b/>
        <w:bCs/>
        <w:noProof/>
        <w:sz w:val="20"/>
        <w:szCs w:val="20"/>
      </w:rPr>
      <w:t>1</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1581" w14:textId="77777777" w:rsidR="001A442C" w:rsidRDefault="001A442C">
      <w:r>
        <w:separator/>
      </w:r>
    </w:p>
  </w:footnote>
  <w:footnote w:type="continuationSeparator" w:id="0">
    <w:p w14:paraId="78AB8AEF" w14:textId="77777777" w:rsidR="001A442C" w:rsidRDefault="001A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307D5"/>
    <w:multiLevelType w:val="multilevel"/>
    <w:tmpl w:val="E0862EE8"/>
    <w:lvl w:ilvl="0">
      <w:start w:val="1"/>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73ACE"/>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C1A04"/>
    <w:multiLevelType w:val="multilevel"/>
    <w:tmpl w:val="1BCA66AA"/>
    <w:lvl w:ilvl="0">
      <w:start w:val="1"/>
      <w:numFmt w:val="decimal"/>
      <w:lvlText w:val="%1."/>
      <w:lvlJc w:val="left"/>
      <w:pPr>
        <w:ind w:left="816" w:hanging="456"/>
      </w:pPr>
      <w:rPr>
        <w:rFonts w:hint="default"/>
        <w:b/>
        <w:i w:val="0"/>
      </w:rPr>
    </w:lvl>
    <w:lvl w:ilvl="1">
      <w:start w:val="4"/>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1750093F"/>
    <w:multiLevelType w:val="multilevel"/>
    <w:tmpl w:val="AC6C42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B8430F"/>
    <w:multiLevelType w:val="multilevel"/>
    <w:tmpl w:val="DFA8AA64"/>
    <w:lvl w:ilvl="0">
      <w:start w:val="7"/>
      <w:numFmt w:val="decimal"/>
      <w:lvlText w:val="%1."/>
      <w:lvlJc w:val="left"/>
      <w:pPr>
        <w:ind w:left="360" w:hanging="360"/>
      </w:pPr>
      <w:rPr>
        <w:rFonts w:hint="default"/>
        <w:b/>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1F813CBB"/>
    <w:multiLevelType w:val="multilevel"/>
    <w:tmpl w:val="301AA0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1"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2"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4"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5" w15:restartNumberingAfterBreak="0">
    <w:nsid w:val="3258212D"/>
    <w:multiLevelType w:val="multilevel"/>
    <w:tmpl w:val="7B5848E2"/>
    <w:lvl w:ilvl="0">
      <w:start w:val="3"/>
      <w:numFmt w:val="decimal"/>
      <w:lvlText w:val="%1."/>
      <w:lvlJc w:val="left"/>
      <w:pPr>
        <w:ind w:left="816" w:hanging="456"/>
      </w:pPr>
      <w:rPr>
        <w:rFonts w:hint="default"/>
        <w:b/>
        <w:i w:val="0"/>
      </w:rPr>
    </w:lvl>
    <w:lvl w:ilvl="1">
      <w:start w:val="2"/>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CD50F3"/>
    <w:multiLevelType w:val="hybridMultilevel"/>
    <w:tmpl w:val="CC7AE6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D01CE3"/>
    <w:multiLevelType w:val="multilevel"/>
    <w:tmpl w:val="1C8EB59A"/>
    <w:lvl w:ilvl="0">
      <w:start w:val="1"/>
      <w:numFmt w:val="decimal"/>
      <w:lvlText w:val="%1."/>
      <w:lvlJc w:val="left"/>
      <w:pPr>
        <w:ind w:left="816" w:hanging="456"/>
      </w:pPr>
      <w:rPr>
        <w:rFonts w:hint="default"/>
        <w:b/>
        <w:i w:val="0"/>
      </w:rPr>
    </w:lvl>
    <w:lvl w:ilvl="1">
      <w:start w:val="3"/>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F2EFA"/>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7318C6"/>
    <w:multiLevelType w:val="multilevel"/>
    <w:tmpl w:val="D610CF34"/>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4" w15:restartNumberingAfterBreak="0">
    <w:nsid w:val="3E620872"/>
    <w:multiLevelType w:val="multilevel"/>
    <w:tmpl w:val="737CC9BA"/>
    <w:lvl w:ilvl="0">
      <w:start w:val="5"/>
      <w:numFmt w:val="decimal"/>
      <w:lvlText w:val="%1."/>
      <w:lvlJc w:val="left"/>
      <w:pPr>
        <w:ind w:left="405" w:hanging="405"/>
      </w:pPr>
      <w:rPr>
        <w:rFonts w:hint="default"/>
      </w:rPr>
    </w:lvl>
    <w:lvl w:ilvl="1">
      <w:start w:val="12"/>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5"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7"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B73DA4"/>
    <w:multiLevelType w:val="multilevel"/>
    <w:tmpl w:val="90DCF2FA"/>
    <w:lvl w:ilvl="0">
      <w:start w:val="3"/>
      <w:numFmt w:val="decimal"/>
      <w:lvlText w:val="%1."/>
      <w:lvlJc w:val="left"/>
      <w:pPr>
        <w:ind w:left="816" w:hanging="456"/>
      </w:pPr>
      <w:rPr>
        <w:rFonts w:hint="default"/>
        <w:b/>
        <w:i w:val="0"/>
      </w:rPr>
    </w:lvl>
    <w:lvl w:ilvl="1">
      <w:start w:val="2"/>
      <w:numFmt w:val="decimal"/>
      <w:isLgl/>
      <w:lvlText w:val="%1.%2."/>
      <w:lvlJc w:val="left"/>
      <w:pPr>
        <w:ind w:left="992"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2E00BF"/>
    <w:multiLevelType w:val="multilevel"/>
    <w:tmpl w:val="934EA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4"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7"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D14DA4"/>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0"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1" w15:restartNumberingAfterBreak="0">
    <w:nsid w:val="62CC7332"/>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3" w15:restartNumberingAfterBreak="0">
    <w:nsid w:val="67C657CD"/>
    <w:multiLevelType w:val="multilevel"/>
    <w:tmpl w:val="D1F2C0D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4" w15:restartNumberingAfterBreak="0">
    <w:nsid w:val="6D715BBE"/>
    <w:multiLevelType w:val="multilevel"/>
    <w:tmpl w:val="C8E0BF00"/>
    <w:lvl w:ilvl="0">
      <w:start w:val="3"/>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717ED1"/>
    <w:multiLevelType w:val="multilevel"/>
    <w:tmpl w:val="F7F40F4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988"/>
        </w:tabs>
        <w:ind w:left="988"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7"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8"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6D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D476460"/>
    <w:multiLevelType w:val="multilevel"/>
    <w:tmpl w:val="635AFDA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54"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8"/>
  </w:num>
  <w:num w:numId="2">
    <w:abstractNumId w:val="51"/>
  </w:num>
  <w:num w:numId="3">
    <w:abstractNumId w:val="13"/>
  </w:num>
  <w:num w:numId="4">
    <w:abstractNumId w:val="52"/>
  </w:num>
  <w:num w:numId="5">
    <w:abstractNumId w:val="42"/>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37"/>
  </w:num>
  <w:num w:numId="9">
    <w:abstractNumId w:val="25"/>
  </w:num>
  <w:num w:numId="10">
    <w:abstractNumId w:val="6"/>
  </w:num>
  <w:num w:numId="11">
    <w:abstractNumId w:val="38"/>
  </w:num>
  <w:num w:numId="12">
    <w:abstractNumId w:val="19"/>
  </w:num>
  <w:num w:numId="13">
    <w:abstractNumId w:val="18"/>
  </w:num>
  <w:num w:numId="14">
    <w:abstractNumId w:val="21"/>
  </w:num>
  <w:num w:numId="1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1"/>
  </w:num>
  <w:num w:numId="19">
    <w:abstractNumId w:val="20"/>
  </w:num>
  <w:num w:numId="20">
    <w:abstractNumId w:val="3"/>
  </w:num>
  <w:num w:numId="21">
    <w:abstractNumId w:val="1"/>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
  </w:num>
  <w:num w:numId="25">
    <w:abstractNumId w:val="22"/>
  </w:num>
  <w:num w:numId="26">
    <w:abstractNumId w:val="15"/>
  </w:num>
  <w:num w:numId="27">
    <w:abstractNumId w:val="31"/>
  </w:num>
  <w:num w:numId="28">
    <w:abstractNumId w:val="14"/>
  </w:num>
  <w:num w:numId="29">
    <w:abstractNumId w:val="11"/>
  </w:num>
  <w:num w:numId="30">
    <w:abstractNumId w:val="36"/>
  </w:num>
  <w:num w:numId="31">
    <w:abstractNumId w:val="33"/>
  </w:num>
  <w:num w:numId="32">
    <w:abstractNumId w:val="35"/>
  </w:num>
  <w:num w:numId="33">
    <w:abstractNumId w:val="17"/>
  </w:num>
  <w:num w:numId="34">
    <w:abstractNumId w:val="27"/>
  </w:num>
  <w:num w:numId="35">
    <w:abstractNumId w:val="42"/>
    <w:lvlOverride w:ilvl="0">
      <w:startOverride w:val="6"/>
    </w:lvlOverride>
  </w:num>
  <w:num w:numId="36">
    <w:abstractNumId w:val="42"/>
    <w:lvlOverride w:ilvl="0">
      <w:startOverride w:val="7"/>
    </w:lvlOverride>
  </w:num>
  <w:num w:numId="37">
    <w:abstractNumId w:val="12"/>
  </w:num>
  <w:num w:numId="38">
    <w:abstractNumId w:val="48"/>
  </w:num>
  <w:num w:numId="39">
    <w:abstractNumId w:val="8"/>
  </w:num>
  <w:num w:numId="40">
    <w:abstractNumId w:val="16"/>
  </w:num>
  <w:num w:numId="41">
    <w:abstractNumId w:val="4"/>
  </w:num>
  <w:num w:numId="42">
    <w:abstractNumId w:val="30"/>
  </w:num>
  <w:num w:numId="43">
    <w:abstractNumId w:val="5"/>
  </w:num>
  <w:num w:numId="44">
    <w:abstractNumId w:val="26"/>
  </w:num>
  <w:num w:numId="45">
    <w:abstractNumId w:val="42"/>
    <w:lvlOverride w:ilvl="0">
      <w:startOverride w:val="7"/>
    </w:lvlOverride>
    <w:lvlOverride w:ilvl="1">
      <w:startOverride w:val="1"/>
    </w:lvlOverride>
  </w:num>
  <w:num w:numId="46">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9"/>
  </w:num>
  <w:num w:numId="49">
    <w:abstractNumId w:val="47"/>
  </w:num>
  <w:num w:numId="50">
    <w:abstractNumId w:val="40"/>
  </w:num>
  <w:num w:numId="51">
    <w:abstractNumId w:val="32"/>
  </w:num>
  <w:num w:numId="52">
    <w:abstractNumId w:val="46"/>
  </w:num>
  <w:num w:numId="53">
    <w:abstractNumId w:val="43"/>
  </w:num>
  <w:num w:numId="54">
    <w:abstractNumId w:val="23"/>
  </w:num>
  <w:num w:numId="55">
    <w:abstractNumId w:val="39"/>
  </w:num>
  <w:num w:numId="56">
    <w:abstractNumId w:val="49"/>
  </w:num>
  <w:num w:numId="57">
    <w:abstractNumId w:val="10"/>
  </w:num>
  <w:num w:numId="58">
    <w:abstractNumId w:val="0"/>
  </w:num>
  <w:num w:numId="59">
    <w:abstractNumId w:val="29"/>
  </w:num>
  <w:num w:numId="60">
    <w:abstractNumId w:val="34"/>
  </w:num>
  <w:num w:numId="61">
    <w:abstractNumId w:val="45"/>
  </w:num>
  <w:num w:numId="62">
    <w:abstractNumId w:val="50"/>
  </w:num>
  <w:num w:numId="6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21E0D"/>
    <w:rsid w:val="00031800"/>
    <w:rsid w:val="00031BB3"/>
    <w:rsid w:val="000415CF"/>
    <w:rsid w:val="0004559B"/>
    <w:rsid w:val="000630EC"/>
    <w:rsid w:val="000653AA"/>
    <w:rsid w:val="0007166D"/>
    <w:rsid w:val="00081951"/>
    <w:rsid w:val="000A2746"/>
    <w:rsid w:val="000A5B6E"/>
    <w:rsid w:val="000A75B2"/>
    <w:rsid w:val="000B2E31"/>
    <w:rsid w:val="000B56A7"/>
    <w:rsid w:val="000C5CE3"/>
    <w:rsid w:val="000D28EE"/>
    <w:rsid w:val="000D461D"/>
    <w:rsid w:val="000D5A9D"/>
    <w:rsid w:val="000E56A2"/>
    <w:rsid w:val="000F0C31"/>
    <w:rsid w:val="000F3A69"/>
    <w:rsid w:val="000F5D42"/>
    <w:rsid w:val="000F7C77"/>
    <w:rsid w:val="0010717B"/>
    <w:rsid w:val="00110C65"/>
    <w:rsid w:val="00112D9D"/>
    <w:rsid w:val="001140D5"/>
    <w:rsid w:val="00122A31"/>
    <w:rsid w:val="00143515"/>
    <w:rsid w:val="00145F9F"/>
    <w:rsid w:val="00147C62"/>
    <w:rsid w:val="001531A4"/>
    <w:rsid w:val="00156D88"/>
    <w:rsid w:val="001575CB"/>
    <w:rsid w:val="00160D08"/>
    <w:rsid w:val="00177651"/>
    <w:rsid w:val="00190302"/>
    <w:rsid w:val="0019372B"/>
    <w:rsid w:val="0019466D"/>
    <w:rsid w:val="001A2DA4"/>
    <w:rsid w:val="001A442C"/>
    <w:rsid w:val="001A6D5E"/>
    <w:rsid w:val="001B1AFD"/>
    <w:rsid w:val="001C0B24"/>
    <w:rsid w:val="001C56CF"/>
    <w:rsid w:val="001C66AB"/>
    <w:rsid w:val="001D46DB"/>
    <w:rsid w:val="001E3C88"/>
    <w:rsid w:val="001E3F89"/>
    <w:rsid w:val="00210733"/>
    <w:rsid w:val="0021798D"/>
    <w:rsid w:val="002203A6"/>
    <w:rsid w:val="002266AB"/>
    <w:rsid w:val="00227735"/>
    <w:rsid w:val="0023484B"/>
    <w:rsid w:val="002373B2"/>
    <w:rsid w:val="002379F1"/>
    <w:rsid w:val="00245F85"/>
    <w:rsid w:val="00245FD4"/>
    <w:rsid w:val="0025006C"/>
    <w:rsid w:val="00272E8B"/>
    <w:rsid w:val="00276271"/>
    <w:rsid w:val="002766D4"/>
    <w:rsid w:val="002829B9"/>
    <w:rsid w:val="00296659"/>
    <w:rsid w:val="002979E3"/>
    <w:rsid w:val="00297E0C"/>
    <w:rsid w:val="002A1FD8"/>
    <w:rsid w:val="002A77AF"/>
    <w:rsid w:val="002B0BED"/>
    <w:rsid w:val="002B2443"/>
    <w:rsid w:val="002B7AB4"/>
    <w:rsid w:val="002D0808"/>
    <w:rsid w:val="002D3139"/>
    <w:rsid w:val="002D3E95"/>
    <w:rsid w:val="002D4DDD"/>
    <w:rsid w:val="002D6974"/>
    <w:rsid w:val="002F0C6D"/>
    <w:rsid w:val="002F2624"/>
    <w:rsid w:val="002F350A"/>
    <w:rsid w:val="00306450"/>
    <w:rsid w:val="003072EE"/>
    <w:rsid w:val="00311C3A"/>
    <w:rsid w:val="00313108"/>
    <w:rsid w:val="003222DB"/>
    <w:rsid w:val="00323A4F"/>
    <w:rsid w:val="00323EBF"/>
    <w:rsid w:val="0034606C"/>
    <w:rsid w:val="00350E45"/>
    <w:rsid w:val="00354419"/>
    <w:rsid w:val="00366BFB"/>
    <w:rsid w:val="00370DAD"/>
    <w:rsid w:val="00371363"/>
    <w:rsid w:val="003758A6"/>
    <w:rsid w:val="00376718"/>
    <w:rsid w:val="00376C86"/>
    <w:rsid w:val="003829CA"/>
    <w:rsid w:val="00385BCC"/>
    <w:rsid w:val="00387150"/>
    <w:rsid w:val="00390359"/>
    <w:rsid w:val="003A3DA8"/>
    <w:rsid w:val="003A52D6"/>
    <w:rsid w:val="003C1970"/>
    <w:rsid w:val="003D0A99"/>
    <w:rsid w:val="003D0BCE"/>
    <w:rsid w:val="003D5232"/>
    <w:rsid w:val="003D671B"/>
    <w:rsid w:val="003E46DB"/>
    <w:rsid w:val="00403C7C"/>
    <w:rsid w:val="004045D1"/>
    <w:rsid w:val="00410800"/>
    <w:rsid w:val="004128ED"/>
    <w:rsid w:val="0041325E"/>
    <w:rsid w:val="004206E4"/>
    <w:rsid w:val="00430182"/>
    <w:rsid w:val="00432CF7"/>
    <w:rsid w:val="00434614"/>
    <w:rsid w:val="00436E24"/>
    <w:rsid w:val="004425F8"/>
    <w:rsid w:val="004452E5"/>
    <w:rsid w:val="00450C81"/>
    <w:rsid w:val="00491A6C"/>
    <w:rsid w:val="004963D2"/>
    <w:rsid w:val="004A327C"/>
    <w:rsid w:val="004B0153"/>
    <w:rsid w:val="004B0BA6"/>
    <w:rsid w:val="004B6ADF"/>
    <w:rsid w:val="004B72C2"/>
    <w:rsid w:val="004C02E3"/>
    <w:rsid w:val="004D3A93"/>
    <w:rsid w:val="004E7E41"/>
    <w:rsid w:val="004F673E"/>
    <w:rsid w:val="005071E6"/>
    <w:rsid w:val="00511A21"/>
    <w:rsid w:val="00522974"/>
    <w:rsid w:val="00532EAC"/>
    <w:rsid w:val="00543559"/>
    <w:rsid w:val="00544CBC"/>
    <w:rsid w:val="00545CAE"/>
    <w:rsid w:val="00547C6F"/>
    <w:rsid w:val="00552E61"/>
    <w:rsid w:val="00555575"/>
    <w:rsid w:val="005645E4"/>
    <w:rsid w:val="005744C6"/>
    <w:rsid w:val="0059400B"/>
    <w:rsid w:val="005A3C93"/>
    <w:rsid w:val="005A76BC"/>
    <w:rsid w:val="005B11AC"/>
    <w:rsid w:val="005C463C"/>
    <w:rsid w:val="005C52E3"/>
    <w:rsid w:val="005C58FA"/>
    <w:rsid w:val="005C7DAD"/>
    <w:rsid w:val="005D306D"/>
    <w:rsid w:val="005D5C49"/>
    <w:rsid w:val="005D6104"/>
    <w:rsid w:val="005D7370"/>
    <w:rsid w:val="005D7C1D"/>
    <w:rsid w:val="005E3D9E"/>
    <w:rsid w:val="005F23AB"/>
    <w:rsid w:val="005F66C6"/>
    <w:rsid w:val="00604A41"/>
    <w:rsid w:val="006145F7"/>
    <w:rsid w:val="00614B06"/>
    <w:rsid w:val="0062309F"/>
    <w:rsid w:val="00630CCC"/>
    <w:rsid w:val="00644F90"/>
    <w:rsid w:val="00661E2E"/>
    <w:rsid w:val="00662FDC"/>
    <w:rsid w:val="00664B9F"/>
    <w:rsid w:val="00665654"/>
    <w:rsid w:val="00675DF6"/>
    <w:rsid w:val="00677CB7"/>
    <w:rsid w:val="00684B8D"/>
    <w:rsid w:val="00687316"/>
    <w:rsid w:val="006A6035"/>
    <w:rsid w:val="006B7B35"/>
    <w:rsid w:val="006C0DF3"/>
    <w:rsid w:val="006E3CE6"/>
    <w:rsid w:val="006E6241"/>
    <w:rsid w:val="006F3826"/>
    <w:rsid w:val="006F464A"/>
    <w:rsid w:val="006F469D"/>
    <w:rsid w:val="00700726"/>
    <w:rsid w:val="00701281"/>
    <w:rsid w:val="00703523"/>
    <w:rsid w:val="00706900"/>
    <w:rsid w:val="0072267F"/>
    <w:rsid w:val="00723414"/>
    <w:rsid w:val="00725AE8"/>
    <w:rsid w:val="007677C4"/>
    <w:rsid w:val="00770092"/>
    <w:rsid w:val="00770A3A"/>
    <w:rsid w:val="007716BF"/>
    <w:rsid w:val="007744B6"/>
    <w:rsid w:val="007825C6"/>
    <w:rsid w:val="007842E8"/>
    <w:rsid w:val="007843A3"/>
    <w:rsid w:val="00785A8E"/>
    <w:rsid w:val="0078681A"/>
    <w:rsid w:val="00795220"/>
    <w:rsid w:val="00795347"/>
    <w:rsid w:val="007955CC"/>
    <w:rsid w:val="007A1016"/>
    <w:rsid w:val="007A56DA"/>
    <w:rsid w:val="007A5A70"/>
    <w:rsid w:val="007A667C"/>
    <w:rsid w:val="007C37EC"/>
    <w:rsid w:val="007C5C9D"/>
    <w:rsid w:val="007D6FD3"/>
    <w:rsid w:val="007D7C88"/>
    <w:rsid w:val="008010EB"/>
    <w:rsid w:val="008104AD"/>
    <w:rsid w:val="008172F5"/>
    <w:rsid w:val="008361A3"/>
    <w:rsid w:val="0084022C"/>
    <w:rsid w:val="00840262"/>
    <w:rsid w:val="008404B8"/>
    <w:rsid w:val="00842D41"/>
    <w:rsid w:val="00843311"/>
    <w:rsid w:val="00853398"/>
    <w:rsid w:val="008633F1"/>
    <w:rsid w:val="00871952"/>
    <w:rsid w:val="00887B9B"/>
    <w:rsid w:val="00891AF5"/>
    <w:rsid w:val="00895111"/>
    <w:rsid w:val="008A2405"/>
    <w:rsid w:val="008C6994"/>
    <w:rsid w:val="008D1F54"/>
    <w:rsid w:val="008D4375"/>
    <w:rsid w:val="008D4CAB"/>
    <w:rsid w:val="008D5B7F"/>
    <w:rsid w:val="008E1E86"/>
    <w:rsid w:val="008F4D08"/>
    <w:rsid w:val="0090090F"/>
    <w:rsid w:val="00920260"/>
    <w:rsid w:val="00922945"/>
    <w:rsid w:val="00925ED3"/>
    <w:rsid w:val="00941C90"/>
    <w:rsid w:val="0094522C"/>
    <w:rsid w:val="00947F0F"/>
    <w:rsid w:val="009564B8"/>
    <w:rsid w:val="00957AD5"/>
    <w:rsid w:val="009611AD"/>
    <w:rsid w:val="009665F4"/>
    <w:rsid w:val="00980E8F"/>
    <w:rsid w:val="009820E3"/>
    <w:rsid w:val="00987786"/>
    <w:rsid w:val="0099018A"/>
    <w:rsid w:val="00993A12"/>
    <w:rsid w:val="00995865"/>
    <w:rsid w:val="00995B75"/>
    <w:rsid w:val="009963C1"/>
    <w:rsid w:val="00996AB7"/>
    <w:rsid w:val="00997E08"/>
    <w:rsid w:val="009A412A"/>
    <w:rsid w:val="009A4A95"/>
    <w:rsid w:val="009C15AD"/>
    <w:rsid w:val="009C3EED"/>
    <w:rsid w:val="009D41F1"/>
    <w:rsid w:val="009E1588"/>
    <w:rsid w:val="009E44A8"/>
    <w:rsid w:val="009F0B36"/>
    <w:rsid w:val="009F2247"/>
    <w:rsid w:val="009F2BC1"/>
    <w:rsid w:val="009F6ED3"/>
    <w:rsid w:val="00A025FB"/>
    <w:rsid w:val="00A04C84"/>
    <w:rsid w:val="00A07B07"/>
    <w:rsid w:val="00A161F4"/>
    <w:rsid w:val="00A2137D"/>
    <w:rsid w:val="00A245E3"/>
    <w:rsid w:val="00A27BCC"/>
    <w:rsid w:val="00A4513A"/>
    <w:rsid w:val="00A60372"/>
    <w:rsid w:val="00A72F9F"/>
    <w:rsid w:val="00A824AF"/>
    <w:rsid w:val="00A86D8F"/>
    <w:rsid w:val="00A87669"/>
    <w:rsid w:val="00A91418"/>
    <w:rsid w:val="00A93E2B"/>
    <w:rsid w:val="00A950F3"/>
    <w:rsid w:val="00AA16A9"/>
    <w:rsid w:val="00AA1C41"/>
    <w:rsid w:val="00AA776C"/>
    <w:rsid w:val="00AB212D"/>
    <w:rsid w:val="00AB5A50"/>
    <w:rsid w:val="00AB631E"/>
    <w:rsid w:val="00AC1328"/>
    <w:rsid w:val="00AC1614"/>
    <w:rsid w:val="00AC2E74"/>
    <w:rsid w:val="00AC4ABF"/>
    <w:rsid w:val="00AC5192"/>
    <w:rsid w:val="00AC6016"/>
    <w:rsid w:val="00AC6D15"/>
    <w:rsid w:val="00AD5DC7"/>
    <w:rsid w:val="00AE106B"/>
    <w:rsid w:val="00AE221D"/>
    <w:rsid w:val="00AE2704"/>
    <w:rsid w:val="00AE67E3"/>
    <w:rsid w:val="00AE7508"/>
    <w:rsid w:val="00AF4063"/>
    <w:rsid w:val="00B031DC"/>
    <w:rsid w:val="00B12909"/>
    <w:rsid w:val="00B309AA"/>
    <w:rsid w:val="00B32D5E"/>
    <w:rsid w:val="00B45F17"/>
    <w:rsid w:val="00B4666E"/>
    <w:rsid w:val="00B52167"/>
    <w:rsid w:val="00B6656A"/>
    <w:rsid w:val="00B678DA"/>
    <w:rsid w:val="00B73E42"/>
    <w:rsid w:val="00B73F07"/>
    <w:rsid w:val="00B7557F"/>
    <w:rsid w:val="00B76690"/>
    <w:rsid w:val="00B81430"/>
    <w:rsid w:val="00B93C33"/>
    <w:rsid w:val="00BB5F4D"/>
    <w:rsid w:val="00BC2844"/>
    <w:rsid w:val="00BD1102"/>
    <w:rsid w:val="00BD2729"/>
    <w:rsid w:val="00BD581E"/>
    <w:rsid w:val="00BE2156"/>
    <w:rsid w:val="00BE67AD"/>
    <w:rsid w:val="00C02828"/>
    <w:rsid w:val="00C14DE0"/>
    <w:rsid w:val="00C3119D"/>
    <w:rsid w:val="00C32D01"/>
    <w:rsid w:val="00C42A6D"/>
    <w:rsid w:val="00C4475E"/>
    <w:rsid w:val="00C451D2"/>
    <w:rsid w:val="00C50489"/>
    <w:rsid w:val="00C50D96"/>
    <w:rsid w:val="00C524F5"/>
    <w:rsid w:val="00C52E70"/>
    <w:rsid w:val="00C63B96"/>
    <w:rsid w:val="00C641C8"/>
    <w:rsid w:val="00C70FF3"/>
    <w:rsid w:val="00C93A2E"/>
    <w:rsid w:val="00CA0335"/>
    <w:rsid w:val="00CA39F3"/>
    <w:rsid w:val="00CB212C"/>
    <w:rsid w:val="00CB401B"/>
    <w:rsid w:val="00CB6C70"/>
    <w:rsid w:val="00CC0D71"/>
    <w:rsid w:val="00CC71F9"/>
    <w:rsid w:val="00CD69FA"/>
    <w:rsid w:val="00CD7969"/>
    <w:rsid w:val="00CF148F"/>
    <w:rsid w:val="00CF3EF6"/>
    <w:rsid w:val="00D070F1"/>
    <w:rsid w:val="00D0713C"/>
    <w:rsid w:val="00D167DA"/>
    <w:rsid w:val="00D213CE"/>
    <w:rsid w:val="00D24DA0"/>
    <w:rsid w:val="00D335ED"/>
    <w:rsid w:val="00D40028"/>
    <w:rsid w:val="00D41B58"/>
    <w:rsid w:val="00D42389"/>
    <w:rsid w:val="00D432A7"/>
    <w:rsid w:val="00D50A78"/>
    <w:rsid w:val="00D55BAA"/>
    <w:rsid w:val="00D67208"/>
    <w:rsid w:val="00D67E0D"/>
    <w:rsid w:val="00D73F9F"/>
    <w:rsid w:val="00D970C9"/>
    <w:rsid w:val="00DA15F8"/>
    <w:rsid w:val="00DA42C5"/>
    <w:rsid w:val="00DC025A"/>
    <w:rsid w:val="00DC6BCC"/>
    <w:rsid w:val="00E017EE"/>
    <w:rsid w:val="00E0298D"/>
    <w:rsid w:val="00E02DC0"/>
    <w:rsid w:val="00E03958"/>
    <w:rsid w:val="00E05F5B"/>
    <w:rsid w:val="00E11F9E"/>
    <w:rsid w:val="00E133EC"/>
    <w:rsid w:val="00E2299A"/>
    <w:rsid w:val="00E2676C"/>
    <w:rsid w:val="00E341B4"/>
    <w:rsid w:val="00E377DE"/>
    <w:rsid w:val="00E53948"/>
    <w:rsid w:val="00E5508C"/>
    <w:rsid w:val="00E64FA3"/>
    <w:rsid w:val="00E70AC7"/>
    <w:rsid w:val="00E73323"/>
    <w:rsid w:val="00E85EE8"/>
    <w:rsid w:val="00E86EFF"/>
    <w:rsid w:val="00E916A8"/>
    <w:rsid w:val="00EA439F"/>
    <w:rsid w:val="00EA62E3"/>
    <w:rsid w:val="00EB14D7"/>
    <w:rsid w:val="00EB2C81"/>
    <w:rsid w:val="00EC15E0"/>
    <w:rsid w:val="00EC6095"/>
    <w:rsid w:val="00ED2C4F"/>
    <w:rsid w:val="00ED314D"/>
    <w:rsid w:val="00ED4512"/>
    <w:rsid w:val="00EE0294"/>
    <w:rsid w:val="00EE3AEB"/>
    <w:rsid w:val="00EE5BCD"/>
    <w:rsid w:val="00EE60BE"/>
    <w:rsid w:val="00EE7BE1"/>
    <w:rsid w:val="00EF1486"/>
    <w:rsid w:val="00EF5E05"/>
    <w:rsid w:val="00F03D68"/>
    <w:rsid w:val="00F05240"/>
    <w:rsid w:val="00F10FD3"/>
    <w:rsid w:val="00F26870"/>
    <w:rsid w:val="00F26944"/>
    <w:rsid w:val="00F34168"/>
    <w:rsid w:val="00F4033B"/>
    <w:rsid w:val="00F41300"/>
    <w:rsid w:val="00F46BF6"/>
    <w:rsid w:val="00F52423"/>
    <w:rsid w:val="00F53C05"/>
    <w:rsid w:val="00F54F4D"/>
    <w:rsid w:val="00F641AF"/>
    <w:rsid w:val="00F67B2E"/>
    <w:rsid w:val="00F80B61"/>
    <w:rsid w:val="00F83D9C"/>
    <w:rsid w:val="00F85F14"/>
    <w:rsid w:val="00F9129C"/>
    <w:rsid w:val="00F92BC4"/>
    <w:rsid w:val="00F94365"/>
    <w:rsid w:val="00FA7B9B"/>
    <w:rsid w:val="00FB3ACB"/>
    <w:rsid w:val="00FC0800"/>
    <w:rsid w:val="00FC5BF5"/>
    <w:rsid w:val="00FD75B7"/>
    <w:rsid w:val="00FE087E"/>
    <w:rsid w:val="00FE2E96"/>
    <w:rsid w:val="00FE3D9E"/>
    <w:rsid w:val="00FE57B3"/>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9E5CB"/>
  <w15:chartTrackingRefBased/>
  <w15:docId w15:val="{AF9EDB87-19A3-4D5B-9178-F761450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page number"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4ABF"/>
    <w:pPr>
      <w:spacing w:before="60" w:after="60"/>
      <w:ind w:firstLine="851"/>
      <w:jc w:val="both"/>
    </w:pPr>
    <w:rPr>
      <w:rFonts w:ascii="Arial" w:hAnsi="Arial"/>
      <w:sz w:val="24"/>
      <w:szCs w:val="24"/>
      <w:lang w:val="en-US" w:eastAsia="en-US"/>
    </w:rPr>
  </w:style>
  <w:style w:type="paragraph" w:styleId="10">
    <w:name w:val="heading 1"/>
    <w:aliases w:val="Part"/>
    <w:basedOn w:val="a0"/>
    <w:next w:val="a0"/>
    <w:link w:val="11"/>
    <w:autoRedefine/>
    <w:qFormat/>
    <w:rsid w:val="009963C1"/>
    <w:pPr>
      <w:keepNext/>
      <w:spacing w:before="120" w:after="120"/>
      <w:ind w:left="360" w:firstLine="0"/>
      <w:jc w:val="left"/>
      <w:outlineLvl w:val="0"/>
    </w:pPr>
    <w:rPr>
      <w:rFonts w:ascii="Times New Roman" w:hAnsi="Times New Roman"/>
      <w:b/>
      <w:bCs/>
      <w:kern w:val="32"/>
      <w:lang w:val="ru-RU"/>
    </w:rPr>
  </w:style>
  <w:style w:type="paragraph" w:styleId="2">
    <w:name w:val="heading 2"/>
    <w:aliases w:val="Заголовок-2"/>
    <w:basedOn w:val="a0"/>
    <w:next w:val="a0"/>
    <w:link w:val="20"/>
    <w:autoRedefine/>
    <w:uiPriority w:val="99"/>
    <w:qFormat/>
    <w:rsid w:val="001C56CF"/>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aliases w:val="hseHeading 3"/>
    <w:basedOn w:val="a0"/>
    <w:next w:val="a0"/>
    <w:autoRedefine/>
    <w:qFormat/>
    <w:rsid w:val="002766D4"/>
    <w:pPr>
      <w:keepNext/>
      <w:numPr>
        <w:ilvl w:val="2"/>
        <w:numId w:val="4"/>
      </w:numPr>
      <w:spacing w:before="240"/>
      <w:outlineLvl w:val="2"/>
    </w:pPr>
    <w:rPr>
      <w:rFonts w:cs="Arial"/>
      <w:b/>
      <w:bCs/>
      <w:szCs w:val="26"/>
    </w:rPr>
  </w:style>
  <w:style w:type="paragraph" w:styleId="40">
    <w:name w:val="heading 4"/>
    <w:basedOn w:val="a0"/>
    <w:next w:val="a0"/>
    <w:link w:val="41"/>
    <w:qFormat/>
    <w:rsid w:val="008D5B7F"/>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8D5B7F"/>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AE7508"/>
    <w:pPr>
      <w:spacing w:before="240"/>
      <w:outlineLvl w:val="5"/>
    </w:pPr>
    <w:rPr>
      <w:rFonts w:ascii="Times New Roman" w:hAnsi="Times New Roman"/>
      <w:b/>
      <w:bCs/>
      <w:sz w:val="22"/>
      <w:szCs w:val="22"/>
    </w:rPr>
  </w:style>
  <w:style w:type="paragraph" w:styleId="7">
    <w:name w:val="heading 7"/>
    <w:basedOn w:val="a0"/>
    <w:next w:val="a0"/>
    <w:link w:val="70"/>
    <w:qFormat/>
    <w:rsid w:val="008D5B7F"/>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8D5B7F"/>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8D5B7F"/>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rsid w:val="004F673E"/>
    <w:pPr>
      <w:tabs>
        <w:tab w:val="center" w:pos="4677"/>
        <w:tab w:val="right" w:pos="9355"/>
      </w:tabs>
    </w:pPr>
  </w:style>
  <w:style w:type="paragraph" w:styleId="a6">
    <w:name w:val="footer"/>
    <w:aliases w:val="Reference number"/>
    <w:basedOn w:val="a0"/>
    <w:link w:val="a7"/>
    <w:uiPriority w:val="99"/>
    <w:rsid w:val="004F673E"/>
    <w:pPr>
      <w:tabs>
        <w:tab w:val="center" w:pos="4677"/>
        <w:tab w:val="right" w:pos="9355"/>
      </w:tabs>
    </w:pPr>
  </w:style>
  <w:style w:type="table" w:styleId="a8">
    <w:name w:val="Table Grid"/>
    <w:basedOn w:val="a2"/>
    <w:uiPriority w:val="59"/>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23484B"/>
    <w:pPr>
      <w:spacing w:before="40" w:after="40"/>
      <w:ind w:firstLine="0"/>
      <w:jc w:val="left"/>
    </w:pPr>
    <w:rPr>
      <w:sz w:val="20"/>
      <w:szCs w:val="20"/>
      <w:lang w:val="ru-RU" w:eastAsia="ru-RU"/>
    </w:rPr>
  </w:style>
  <w:style w:type="paragraph" w:customStyle="1" w:styleId="StyleHeading1">
    <w:name w:val="Style Heading 1 +"/>
    <w:basedOn w:val="10"/>
    <w:autoRedefine/>
    <w:rsid w:val="004206E4"/>
    <w:pPr>
      <w:numPr>
        <w:numId w:val="1"/>
      </w:numPr>
    </w:pPr>
    <w:rPr>
      <w:kern w:val="0"/>
      <w:sz w:val="28"/>
    </w:rPr>
  </w:style>
  <w:style w:type="paragraph" w:customStyle="1" w:styleId="TableNum1">
    <w:name w:val="Table Num 1"/>
    <w:basedOn w:val="a0"/>
    <w:next w:val="a0"/>
    <w:rsid w:val="00E133EC"/>
    <w:pPr>
      <w:numPr>
        <w:numId w:val="3"/>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B678DA"/>
    <w:pPr>
      <w:spacing w:before="120" w:after="120"/>
      <w:ind w:firstLine="0"/>
    </w:pPr>
    <w:rPr>
      <w:rFonts w:ascii="Times New Roman" w:hAnsi="Times New Roman"/>
      <w:szCs w:val="20"/>
      <w:lang w:val="ru-RU" w:eastAsia="ru-RU"/>
    </w:rPr>
  </w:style>
  <w:style w:type="paragraph" w:styleId="ac">
    <w:name w:val="Title"/>
    <w:basedOn w:val="a0"/>
    <w:qFormat/>
    <w:rsid w:val="00B678DA"/>
    <w:pPr>
      <w:spacing w:before="0" w:after="0"/>
      <w:ind w:firstLine="0"/>
      <w:jc w:val="center"/>
    </w:pPr>
    <w:rPr>
      <w:b/>
      <w:sz w:val="22"/>
      <w:szCs w:val="20"/>
      <w:lang w:val="ru-RU" w:eastAsia="ru-RU"/>
    </w:rPr>
  </w:style>
  <w:style w:type="character" w:styleId="ad">
    <w:name w:val="Hyperlink"/>
    <w:uiPriority w:val="99"/>
    <w:rsid w:val="00CD69FA"/>
    <w:rPr>
      <w:color w:val="0000FF"/>
      <w:u w:val="single"/>
    </w:rPr>
  </w:style>
  <w:style w:type="paragraph" w:styleId="12">
    <w:name w:val="toc 1"/>
    <w:basedOn w:val="a0"/>
    <w:next w:val="a0"/>
    <w:autoRedefine/>
    <w:uiPriority w:val="39"/>
    <w:rsid w:val="00031800"/>
    <w:pPr>
      <w:tabs>
        <w:tab w:val="left" w:pos="-4680"/>
        <w:tab w:val="left" w:pos="1440"/>
        <w:tab w:val="right" w:pos="10080"/>
      </w:tabs>
      <w:jc w:val="left"/>
    </w:pPr>
  </w:style>
  <w:style w:type="paragraph" w:styleId="21">
    <w:name w:val="toc 2"/>
    <w:basedOn w:val="a0"/>
    <w:next w:val="a0"/>
    <w:autoRedefine/>
    <w:uiPriority w:val="39"/>
    <w:rsid w:val="000B2E31"/>
    <w:pPr>
      <w:tabs>
        <w:tab w:val="left" w:pos="1920"/>
        <w:tab w:val="right" w:leader="dot" w:pos="9900"/>
      </w:tabs>
      <w:ind w:left="240" w:right="475"/>
    </w:pPr>
  </w:style>
  <w:style w:type="paragraph" w:styleId="30">
    <w:name w:val="toc 3"/>
    <w:basedOn w:val="a0"/>
    <w:next w:val="a0"/>
    <w:autoRedefine/>
    <w:semiHidden/>
    <w:rsid w:val="00B76690"/>
    <w:pPr>
      <w:tabs>
        <w:tab w:val="left" w:pos="2171"/>
        <w:tab w:val="right" w:leader="dot" w:pos="10260"/>
      </w:tabs>
      <w:ind w:left="2160" w:right="115" w:hanging="829"/>
    </w:pPr>
  </w:style>
  <w:style w:type="paragraph" w:styleId="ae">
    <w:name w:val="Balloon Text"/>
    <w:basedOn w:val="a0"/>
    <w:link w:val="af"/>
    <w:uiPriority w:val="99"/>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f0">
    <w:name w:val="caption"/>
    <w:basedOn w:val="a0"/>
    <w:next w:val="a0"/>
    <w:unhideWhenUsed/>
    <w:qFormat/>
    <w:rsid w:val="00895111"/>
    <w:rPr>
      <w:b/>
      <w:bCs/>
      <w:sz w:val="20"/>
      <w:szCs w:val="20"/>
    </w:rPr>
  </w:style>
  <w:style w:type="paragraph" w:styleId="af1">
    <w:name w:val="TOC Heading"/>
    <w:basedOn w:val="10"/>
    <w:next w:val="a0"/>
    <w:uiPriority w:val="39"/>
    <w:unhideWhenUsed/>
    <w:qFormat/>
    <w:rsid w:val="002A77AF"/>
    <w:pPr>
      <w:keepLines/>
      <w:spacing w:before="480" w:after="0" w:line="276" w:lineRule="auto"/>
      <w:ind w:left="0"/>
      <w:outlineLvl w:val="9"/>
    </w:pPr>
    <w:rPr>
      <w:rFonts w:ascii="Cambria" w:hAnsi="Cambria"/>
      <w:color w:val="365F91"/>
      <w:kern w:val="0"/>
      <w:sz w:val="28"/>
      <w:szCs w:val="28"/>
      <w:lang w:eastAsia="ru-RU"/>
    </w:rPr>
  </w:style>
  <w:style w:type="character" w:customStyle="1" w:styleId="a7">
    <w:name w:val="Нижний колонтитул Знак"/>
    <w:aliases w:val="Reference number Знак"/>
    <w:link w:val="a6"/>
    <w:uiPriority w:val="99"/>
    <w:rsid w:val="00F52423"/>
    <w:rPr>
      <w:rFonts w:ascii="Arial" w:hAnsi="Arial"/>
      <w:sz w:val="24"/>
      <w:szCs w:val="24"/>
      <w:lang w:val="en-US" w:eastAsia="en-US"/>
    </w:rPr>
  </w:style>
  <w:style w:type="character" w:styleId="af2">
    <w:name w:val="Placeholder Text"/>
    <w:uiPriority w:val="99"/>
    <w:semiHidden/>
    <w:rsid w:val="00E64FA3"/>
    <w:rPr>
      <w:color w:val="808080"/>
    </w:rPr>
  </w:style>
  <w:style w:type="paragraph" w:styleId="af3">
    <w:name w:val="List Paragraph"/>
    <w:basedOn w:val="a0"/>
    <w:uiPriority w:val="34"/>
    <w:qFormat/>
    <w:rsid w:val="001C56CF"/>
    <w:pPr>
      <w:ind w:left="708"/>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link w:val="a4"/>
    <w:rsid w:val="00A87669"/>
    <w:rPr>
      <w:rFonts w:ascii="Arial" w:hAnsi="Arial"/>
      <w:sz w:val="24"/>
      <w:szCs w:val="24"/>
      <w:lang w:val="en-US" w:eastAsia="en-US"/>
    </w:rPr>
  </w:style>
  <w:style w:type="paragraph" w:customStyle="1" w:styleId="4">
    <w:name w:val="Стиль4"/>
    <w:basedOn w:val="a0"/>
    <w:qFormat/>
    <w:rsid w:val="00545CAE"/>
    <w:pPr>
      <w:keepNext/>
      <w:widowControl w:val="0"/>
      <w:numPr>
        <w:ilvl w:val="2"/>
        <w:numId w:val="5"/>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3"/>
    <w:uiPriority w:val="99"/>
    <w:rsid w:val="00A025FB"/>
    <w:pPr>
      <w:numPr>
        <w:numId w:val="8"/>
      </w:numPr>
      <w:spacing w:before="240" w:after="60" w:line="276" w:lineRule="auto"/>
      <w:jc w:val="both"/>
    </w:pPr>
    <w:rPr>
      <w:rFonts w:ascii="Arial" w:hAnsi="Arial"/>
      <w:bCs w:val="0"/>
      <w:sz w:val="32"/>
      <w:szCs w:val="32"/>
      <w:lang w:val="kk-KZ" w:eastAsia="x-none"/>
    </w:rPr>
  </w:style>
  <w:style w:type="character" w:customStyle="1" w:styleId="13">
    <w:name w:val="Заголовок_1 Знак"/>
    <w:link w:val="1"/>
    <w:uiPriority w:val="99"/>
    <w:locked/>
    <w:rsid w:val="00A025FB"/>
    <w:rPr>
      <w:rFonts w:ascii="Arial" w:hAnsi="Arial"/>
      <w:b/>
      <w:kern w:val="32"/>
      <w:sz w:val="32"/>
      <w:szCs w:val="32"/>
      <w:lang w:val="kk-KZ" w:eastAsia="x-none"/>
    </w:rPr>
  </w:style>
  <w:style w:type="character" w:customStyle="1" w:styleId="41">
    <w:name w:val="Заголовок 4 Знак"/>
    <w:basedOn w:val="a1"/>
    <w:link w:val="40"/>
    <w:rsid w:val="008D5B7F"/>
    <w:rPr>
      <w:rFonts w:ascii="Arial" w:hAnsi="Arial"/>
      <w:b/>
      <w:lang w:val="en-GB" w:eastAsia="en-US"/>
    </w:rPr>
  </w:style>
  <w:style w:type="character" w:customStyle="1" w:styleId="50">
    <w:name w:val="Заголовок 5 Знак"/>
    <w:basedOn w:val="a1"/>
    <w:link w:val="5"/>
    <w:rsid w:val="008D5B7F"/>
    <w:rPr>
      <w:rFonts w:ascii="Arial" w:hAnsi="Arial"/>
      <w:b/>
      <w:i/>
      <w:sz w:val="26"/>
      <w:lang w:val="en-GB" w:eastAsia="en-US"/>
    </w:rPr>
  </w:style>
  <w:style w:type="character" w:customStyle="1" w:styleId="70">
    <w:name w:val="Заголовок 7 Знак"/>
    <w:basedOn w:val="a1"/>
    <w:link w:val="7"/>
    <w:rsid w:val="008D5B7F"/>
    <w:rPr>
      <w:sz w:val="24"/>
      <w:lang w:val="en-GB" w:eastAsia="en-US"/>
    </w:rPr>
  </w:style>
  <w:style w:type="character" w:customStyle="1" w:styleId="80">
    <w:name w:val="Заголовок 8 Знак"/>
    <w:basedOn w:val="a1"/>
    <w:link w:val="8"/>
    <w:rsid w:val="008D5B7F"/>
    <w:rPr>
      <w:i/>
      <w:sz w:val="24"/>
      <w:lang w:val="en-GB" w:eastAsia="en-US"/>
    </w:rPr>
  </w:style>
  <w:style w:type="character" w:customStyle="1" w:styleId="90">
    <w:name w:val="Заголовок 9 Знак"/>
    <w:basedOn w:val="a1"/>
    <w:link w:val="9"/>
    <w:rsid w:val="008D5B7F"/>
    <w:rPr>
      <w:rFonts w:ascii="Arial" w:hAnsi="Arial"/>
      <w:lang w:val="en-GB" w:eastAsia="en-US"/>
    </w:rPr>
  </w:style>
  <w:style w:type="numbering" w:customStyle="1" w:styleId="14">
    <w:name w:val="Нет списка1"/>
    <w:next w:val="a3"/>
    <w:uiPriority w:val="99"/>
    <w:semiHidden/>
    <w:unhideWhenUsed/>
    <w:rsid w:val="008D5B7F"/>
  </w:style>
  <w:style w:type="character" w:styleId="af4">
    <w:name w:val="page number"/>
    <w:basedOn w:val="a1"/>
    <w:uiPriority w:val="99"/>
    <w:rsid w:val="008D5B7F"/>
  </w:style>
  <w:style w:type="paragraph" w:styleId="22">
    <w:name w:val="Body Text 2"/>
    <w:basedOn w:val="a0"/>
    <w:link w:val="23"/>
    <w:rsid w:val="008D5B7F"/>
    <w:pPr>
      <w:ind w:firstLine="0"/>
    </w:pPr>
    <w:rPr>
      <w:sz w:val="20"/>
      <w:szCs w:val="20"/>
      <w:lang w:val="en-GB"/>
    </w:rPr>
  </w:style>
  <w:style w:type="character" w:customStyle="1" w:styleId="23">
    <w:name w:val="Основной текст 2 Знак"/>
    <w:basedOn w:val="a1"/>
    <w:link w:val="22"/>
    <w:rsid w:val="008D5B7F"/>
    <w:rPr>
      <w:rFonts w:ascii="Arial" w:hAnsi="Arial"/>
      <w:lang w:val="en-GB" w:eastAsia="en-US"/>
    </w:rPr>
  </w:style>
  <w:style w:type="paragraph" w:styleId="24">
    <w:name w:val="Body Text Indent 2"/>
    <w:basedOn w:val="a0"/>
    <w:link w:val="25"/>
    <w:rsid w:val="008D5B7F"/>
    <w:pPr>
      <w:ind w:left="2040" w:hanging="2040"/>
      <w:jc w:val="left"/>
    </w:pPr>
    <w:rPr>
      <w:sz w:val="20"/>
      <w:szCs w:val="20"/>
    </w:rPr>
  </w:style>
  <w:style w:type="character" w:customStyle="1" w:styleId="25">
    <w:name w:val="Основной текст с отступом 2 Знак"/>
    <w:basedOn w:val="a1"/>
    <w:link w:val="24"/>
    <w:rsid w:val="008D5B7F"/>
    <w:rPr>
      <w:rFonts w:ascii="Arial" w:hAnsi="Arial"/>
      <w:lang w:val="en-US" w:eastAsia="en-US"/>
    </w:rPr>
  </w:style>
  <w:style w:type="paragraph" w:styleId="31">
    <w:name w:val="Body Text Indent 3"/>
    <w:basedOn w:val="a0"/>
    <w:link w:val="32"/>
    <w:rsid w:val="008D5B7F"/>
    <w:pPr>
      <w:ind w:left="2040" w:hanging="2040"/>
    </w:pPr>
    <w:rPr>
      <w:sz w:val="20"/>
      <w:szCs w:val="20"/>
    </w:rPr>
  </w:style>
  <w:style w:type="character" w:customStyle="1" w:styleId="32">
    <w:name w:val="Основной текст с отступом 3 Знак"/>
    <w:basedOn w:val="a1"/>
    <w:link w:val="31"/>
    <w:rsid w:val="008D5B7F"/>
    <w:rPr>
      <w:rFonts w:ascii="Arial" w:hAnsi="Arial"/>
      <w:lang w:val="en-US" w:eastAsia="en-US"/>
    </w:rPr>
  </w:style>
  <w:style w:type="paragraph" w:styleId="af5">
    <w:name w:val="Body Text Indent"/>
    <w:basedOn w:val="a0"/>
    <w:link w:val="af6"/>
    <w:rsid w:val="008D5B7F"/>
    <w:pPr>
      <w:ind w:left="840" w:hanging="840"/>
    </w:pPr>
    <w:rPr>
      <w:sz w:val="20"/>
      <w:szCs w:val="20"/>
    </w:rPr>
  </w:style>
  <w:style w:type="character" w:customStyle="1" w:styleId="af6">
    <w:name w:val="Основной текст с отступом Знак"/>
    <w:basedOn w:val="a1"/>
    <w:link w:val="af5"/>
    <w:rsid w:val="008D5B7F"/>
    <w:rPr>
      <w:rFonts w:ascii="Arial" w:hAnsi="Arial"/>
      <w:lang w:val="en-US" w:eastAsia="en-US"/>
    </w:rPr>
  </w:style>
  <w:style w:type="paragraph" w:styleId="33">
    <w:name w:val="Body Text 3"/>
    <w:basedOn w:val="a0"/>
    <w:link w:val="34"/>
    <w:rsid w:val="008D5B7F"/>
    <w:pPr>
      <w:spacing w:before="0" w:after="0"/>
      <w:ind w:firstLine="0"/>
    </w:pPr>
    <w:rPr>
      <w:rFonts w:ascii="Times New Roman" w:hAnsi="Times New Roman"/>
      <w:szCs w:val="20"/>
    </w:rPr>
  </w:style>
  <w:style w:type="character" w:customStyle="1" w:styleId="34">
    <w:name w:val="Основной текст 3 Знак"/>
    <w:basedOn w:val="a1"/>
    <w:link w:val="33"/>
    <w:rsid w:val="008D5B7F"/>
    <w:rPr>
      <w:sz w:val="24"/>
      <w:lang w:val="en-US" w:eastAsia="en-US"/>
    </w:rPr>
  </w:style>
  <w:style w:type="paragraph" w:styleId="af7">
    <w:name w:val="Subtitle"/>
    <w:basedOn w:val="a0"/>
    <w:link w:val="af8"/>
    <w:qFormat/>
    <w:rsid w:val="008D5B7F"/>
    <w:pPr>
      <w:spacing w:before="0" w:after="0"/>
      <w:ind w:firstLine="0"/>
      <w:jc w:val="center"/>
    </w:pPr>
    <w:rPr>
      <w:rFonts w:ascii="Arial Black" w:hAnsi="Arial Black"/>
      <w:b/>
      <w:sz w:val="60"/>
      <w:szCs w:val="20"/>
      <w:lang w:val="en-GB"/>
    </w:rPr>
  </w:style>
  <w:style w:type="character" w:customStyle="1" w:styleId="af8">
    <w:name w:val="Подзаголовок Знак"/>
    <w:basedOn w:val="a1"/>
    <w:link w:val="af7"/>
    <w:rsid w:val="008D5B7F"/>
    <w:rPr>
      <w:rFonts w:ascii="Arial Black" w:hAnsi="Arial Black"/>
      <w:b/>
      <w:sz w:val="60"/>
      <w:lang w:val="en-GB" w:eastAsia="en-US"/>
    </w:rPr>
  </w:style>
  <w:style w:type="paragraph" w:customStyle="1" w:styleId="footer5">
    <w:name w:val="footer5"/>
    <w:basedOn w:val="a0"/>
    <w:rsid w:val="008D5B7F"/>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9">
    <w:name w:val="FollowedHyperlink"/>
    <w:rsid w:val="008D5B7F"/>
    <w:rPr>
      <w:color w:val="800080"/>
      <w:u w:val="single"/>
    </w:rPr>
  </w:style>
  <w:style w:type="paragraph" w:customStyle="1" w:styleId="bullet1">
    <w:name w:val="bullet 1"/>
    <w:basedOn w:val="a0"/>
    <w:next w:val="a0"/>
    <w:rsid w:val="008D5B7F"/>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8D5B7F"/>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8D5B7F"/>
    <w:pPr>
      <w:pageBreakBefore/>
      <w:tabs>
        <w:tab w:val="num" w:pos="1440"/>
      </w:tabs>
      <w:spacing w:before="220" w:after="100" w:line="280" w:lineRule="atLeast"/>
      <w:ind w:left="567" w:hanging="567"/>
      <w:jc w:val="both"/>
    </w:pPr>
    <w:rPr>
      <w:rFonts w:ascii="Garamond" w:hAnsi="Garamond"/>
      <w:b w:val="0"/>
      <w:bCs w:val="0"/>
      <w:caps/>
      <w:color w:val="000000"/>
      <w:kern w:val="0"/>
      <w:szCs w:val="20"/>
      <w:lang w:val="en-GB" w:eastAsia="nl-NL"/>
    </w:rPr>
  </w:style>
  <w:style w:type="paragraph" w:customStyle="1" w:styleId="AppendixHeading1">
    <w:name w:val="AppendixHeading1"/>
    <w:basedOn w:val="2"/>
    <w:next w:val="a0"/>
    <w:rsid w:val="008D5B7F"/>
    <w:pPr>
      <w:framePr w:hSpace="180" w:wrap="around" w:vAnchor="text" w:hAnchor="text" w:y="1"/>
      <w:numPr>
        <w:ilvl w:val="0"/>
        <w:numId w:val="0"/>
      </w:numPr>
      <w:tabs>
        <w:tab w:val="num" w:pos="567"/>
        <w:tab w:val="left" w:pos="709"/>
      </w:tabs>
      <w:spacing w:before="220" w:after="100" w:line="280" w:lineRule="atLeast"/>
      <w:ind w:left="567" w:hanging="567"/>
      <w:suppressOverlap/>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8D5B7F"/>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8D5B7F"/>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8D5B7F"/>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a">
    <w:name w:val="Block Text"/>
    <w:basedOn w:val="a0"/>
    <w:rsid w:val="008D5B7F"/>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8D5B7F"/>
    <w:pPr>
      <w:spacing w:before="0" w:after="0"/>
      <w:ind w:left="720" w:firstLine="0"/>
      <w:jc w:val="left"/>
    </w:pPr>
    <w:rPr>
      <w:rFonts w:ascii="Times New Roman" w:hAnsi="Times New Roman"/>
      <w:szCs w:val="20"/>
      <w:lang w:val="en-GB"/>
    </w:rPr>
  </w:style>
  <w:style w:type="paragraph" w:styleId="51">
    <w:name w:val="toc 5"/>
    <w:basedOn w:val="a0"/>
    <w:next w:val="a0"/>
    <w:autoRedefine/>
    <w:rsid w:val="008D5B7F"/>
    <w:pPr>
      <w:spacing w:before="0" w:after="0"/>
      <w:ind w:left="960" w:firstLine="0"/>
      <w:jc w:val="left"/>
    </w:pPr>
    <w:rPr>
      <w:rFonts w:ascii="Times New Roman" w:hAnsi="Times New Roman"/>
      <w:szCs w:val="20"/>
      <w:lang w:val="en-GB"/>
    </w:rPr>
  </w:style>
  <w:style w:type="paragraph" w:styleId="61">
    <w:name w:val="toc 6"/>
    <w:basedOn w:val="a0"/>
    <w:next w:val="a0"/>
    <w:autoRedefine/>
    <w:rsid w:val="008D5B7F"/>
    <w:pPr>
      <w:spacing w:before="0" w:after="0"/>
      <w:ind w:left="1200" w:firstLine="0"/>
      <w:jc w:val="left"/>
    </w:pPr>
    <w:rPr>
      <w:rFonts w:ascii="Times New Roman" w:hAnsi="Times New Roman"/>
      <w:szCs w:val="20"/>
      <w:lang w:val="en-GB"/>
    </w:rPr>
  </w:style>
  <w:style w:type="paragraph" w:styleId="71">
    <w:name w:val="toc 7"/>
    <w:basedOn w:val="a0"/>
    <w:next w:val="a0"/>
    <w:autoRedefine/>
    <w:rsid w:val="008D5B7F"/>
    <w:pPr>
      <w:spacing w:before="0" w:after="0"/>
      <w:ind w:left="1440" w:firstLine="0"/>
      <w:jc w:val="left"/>
    </w:pPr>
    <w:rPr>
      <w:rFonts w:ascii="Times New Roman" w:hAnsi="Times New Roman"/>
      <w:szCs w:val="20"/>
      <w:lang w:val="en-GB"/>
    </w:rPr>
  </w:style>
  <w:style w:type="paragraph" w:styleId="81">
    <w:name w:val="toc 8"/>
    <w:basedOn w:val="a0"/>
    <w:next w:val="a0"/>
    <w:autoRedefine/>
    <w:rsid w:val="008D5B7F"/>
    <w:pPr>
      <w:spacing w:before="0" w:after="0"/>
      <w:ind w:left="1680" w:firstLine="0"/>
      <w:jc w:val="left"/>
    </w:pPr>
    <w:rPr>
      <w:rFonts w:ascii="Times New Roman" w:hAnsi="Times New Roman"/>
      <w:szCs w:val="20"/>
      <w:lang w:val="en-GB"/>
    </w:rPr>
  </w:style>
  <w:style w:type="paragraph" w:styleId="91">
    <w:name w:val="toc 9"/>
    <w:basedOn w:val="a0"/>
    <w:next w:val="a0"/>
    <w:autoRedefine/>
    <w:rsid w:val="008D5B7F"/>
    <w:pPr>
      <w:spacing w:before="0" w:after="0"/>
      <w:ind w:left="1920" w:firstLine="0"/>
      <w:jc w:val="left"/>
    </w:pPr>
    <w:rPr>
      <w:rFonts w:ascii="Times New Roman" w:hAnsi="Times New Roman"/>
      <w:szCs w:val="20"/>
      <w:lang w:val="en-GB"/>
    </w:rPr>
  </w:style>
  <w:style w:type="paragraph" w:customStyle="1" w:styleId="table">
    <w:name w:val="table"/>
    <w:basedOn w:val="a0"/>
    <w:rsid w:val="008D5B7F"/>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8D5B7F"/>
    <w:pPr>
      <w:spacing w:before="60" w:after="60"/>
    </w:pPr>
    <w:rPr>
      <w:rFonts w:ascii="Arial" w:hAnsi="Arial"/>
      <w:bCs/>
      <w:lang w:val="en-US" w:eastAsia="en-US"/>
    </w:rPr>
  </w:style>
  <w:style w:type="paragraph" w:customStyle="1" w:styleId="TableText">
    <w:name w:val="Table Text"/>
    <w:basedOn w:val="a0"/>
    <w:rsid w:val="008D5B7F"/>
    <w:pPr>
      <w:spacing w:before="0" w:after="0"/>
      <w:ind w:firstLine="0"/>
      <w:jc w:val="left"/>
    </w:pPr>
    <w:rPr>
      <w:rFonts w:ascii="Times New Roman" w:hAnsi="Times New Roman"/>
      <w:sz w:val="20"/>
      <w:szCs w:val="20"/>
    </w:rPr>
  </w:style>
  <w:style w:type="paragraph" w:customStyle="1" w:styleId="font5">
    <w:name w:val="font5"/>
    <w:basedOn w:val="a0"/>
    <w:rsid w:val="008D5B7F"/>
    <w:pPr>
      <w:spacing w:before="100" w:beforeAutospacing="1" w:after="100" w:afterAutospacing="1"/>
      <w:ind w:firstLine="0"/>
      <w:jc w:val="left"/>
    </w:pPr>
    <w:rPr>
      <w:rFonts w:eastAsia="Arial Unicode MS" w:cs="Arial"/>
      <w:sz w:val="18"/>
      <w:szCs w:val="18"/>
      <w:lang w:val="en-GB"/>
    </w:rPr>
  </w:style>
  <w:style w:type="paragraph" w:styleId="afb">
    <w:name w:val="footnote text"/>
    <w:basedOn w:val="a0"/>
    <w:link w:val="afc"/>
    <w:rsid w:val="008D5B7F"/>
    <w:pPr>
      <w:spacing w:before="0" w:after="0"/>
      <w:ind w:firstLine="0"/>
      <w:jc w:val="left"/>
    </w:pPr>
    <w:rPr>
      <w:rFonts w:ascii="Times New Roman" w:hAnsi="Times New Roman"/>
      <w:sz w:val="20"/>
      <w:szCs w:val="20"/>
      <w:lang w:val="en-GB"/>
    </w:rPr>
  </w:style>
  <w:style w:type="character" w:customStyle="1" w:styleId="afc">
    <w:name w:val="Текст сноски Знак"/>
    <w:basedOn w:val="a1"/>
    <w:link w:val="afb"/>
    <w:rsid w:val="008D5B7F"/>
    <w:rPr>
      <w:lang w:val="en-GB" w:eastAsia="en-US"/>
    </w:rPr>
  </w:style>
  <w:style w:type="character" w:styleId="afd">
    <w:name w:val="footnote reference"/>
    <w:rsid w:val="008D5B7F"/>
    <w:rPr>
      <w:vertAlign w:val="superscript"/>
    </w:rPr>
  </w:style>
  <w:style w:type="paragraph" w:styleId="afe">
    <w:name w:val="annotation text"/>
    <w:basedOn w:val="a0"/>
    <w:link w:val="aff"/>
    <w:uiPriority w:val="99"/>
    <w:rsid w:val="008D5B7F"/>
    <w:pPr>
      <w:spacing w:before="0"/>
      <w:ind w:firstLine="0"/>
    </w:pPr>
    <w:rPr>
      <w:sz w:val="20"/>
      <w:szCs w:val="20"/>
      <w:lang w:val="en-GB"/>
    </w:rPr>
  </w:style>
  <w:style w:type="character" w:customStyle="1" w:styleId="aff">
    <w:name w:val="Текст примечания Знак"/>
    <w:basedOn w:val="a1"/>
    <w:link w:val="afe"/>
    <w:uiPriority w:val="99"/>
    <w:rsid w:val="008D5B7F"/>
    <w:rPr>
      <w:rFonts w:ascii="Arial" w:hAnsi="Arial"/>
      <w:lang w:val="en-GB" w:eastAsia="en-US"/>
    </w:rPr>
  </w:style>
  <w:style w:type="character" w:styleId="aff0">
    <w:name w:val="annotation reference"/>
    <w:rsid w:val="008D5B7F"/>
    <w:rPr>
      <w:sz w:val="16"/>
      <w:szCs w:val="16"/>
    </w:rPr>
  </w:style>
  <w:style w:type="paragraph" w:styleId="aff1">
    <w:name w:val="annotation subject"/>
    <w:basedOn w:val="afe"/>
    <w:next w:val="afe"/>
    <w:link w:val="aff2"/>
    <w:uiPriority w:val="99"/>
    <w:rsid w:val="008D5B7F"/>
    <w:pPr>
      <w:spacing w:after="0"/>
      <w:jc w:val="left"/>
    </w:pPr>
    <w:rPr>
      <w:rFonts w:ascii="Times New Roman" w:hAnsi="Times New Roman"/>
      <w:b/>
      <w:bCs/>
    </w:rPr>
  </w:style>
  <w:style w:type="character" w:customStyle="1" w:styleId="aff2">
    <w:name w:val="Тема примечания Знак"/>
    <w:basedOn w:val="aff"/>
    <w:link w:val="aff1"/>
    <w:uiPriority w:val="99"/>
    <w:rsid w:val="008D5B7F"/>
    <w:rPr>
      <w:rFonts w:ascii="Arial" w:hAnsi="Arial"/>
      <w:b/>
      <w:bCs/>
      <w:lang w:val="en-GB" w:eastAsia="en-US"/>
    </w:rPr>
  </w:style>
  <w:style w:type="paragraph" w:customStyle="1" w:styleId="TEXT2">
    <w:name w:val="TEXT 2"/>
    <w:aliases w:val="2,text 2"/>
    <w:basedOn w:val="a0"/>
    <w:rsid w:val="008D5B7F"/>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character" w:customStyle="1" w:styleId="11">
    <w:name w:val="Заголовок 1 Знак"/>
    <w:aliases w:val="Part Знак"/>
    <w:link w:val="10"/>
    <w:rsid w:val="008D5B7F"/>
    <w:rPr>
      <w:b/>
      <w:bCs/>
      <w:kern w:val="32"/>
      <w:sz w:val="24"/>
      <w:szCs w:val="24"/>
      <w:lang w:eastAsia="en-US"/>
    </w:rPr>
  </w:style>
  <w:style w:type="character" w:customStyle="1" w:styleId="20">
    <w:name w:val="Заголовок 2 Знак"/>
    <w:aliases w:val="Заголовок-2 Знак"/>
    <w:link w:val="2"/>
    <w:uiPriority w:val="99"/>
    <w:rsid w:val="008D5B7F"/>
    <w:rPr>
      <w:b/>
      <w:bCs/>
      <w:iCs/>
      <w:smallCaps/>
      <w:sz w:val="22"/>
      <w:szCs w:val="22"/>
      <w:lang w:eastAsia="en-US"/>
    </w:rPr>
  </w:style>
  <w:style w:type="paragraph" w:customStyle="1" w:styleId="Indent2">
    <w:name w:val="Indent 2"/>
    <w:basedOn w:val="a0"/>
    <w:rsid w:val="008D5B7F"/>
    <w:pPr>
      <w:spacing w:before="0" w:after="0"/>
      <w:ind w:left="1134" w:hanging="567"/>
    </w:pPr>
    <w:rPr>
      <w:rFonts w:ascii="Times New Roman" w:eastAsia="SimSun" w:hAnsi="Times New Roman"/>
      <w:sz w:val="20"/>
      <w:szCs w:val="20"/>
      <w:lang w:val="en-GB"/>
    </w:rPr>
  </w:style>
  <w:style w:type="character" w:customStyle="1" w:styleId="af">
    <w:name w:val="Текст выноски Знак"/>
    <w:link w:val="ae"/>
    <w:uiPriority w:val="99"/>
    <w:semiHidden/>
    <w:rsid w:val="008D5B7F"/>
    <w:rPr>
      <w:rFonts w:ascii="Tahoma" w:hAnsi="Tahoma" w:cs="Tahoma"/>
      <w:sz w:val="16"/>
      <w:szCs w:val="16"/>
      <w:lang w:val="en-US" w:eastAsia="en-US"/>
    </w:rPr>
  </w:style>
  <w:style w:type="paragraph" w:customStyle="1" w:styleId="ConsPlusNormal">
    <w:name w:val="ConsPlusNormal"/>
    <w:rsid w:val="008D5B7F"/>
    <w:pPr>
      <w:widowControl w:val="0"/>
      <w:autoSpaceDE w:val="0"/>
      <w:autoSpaceDN w:val="0"/>
      <w:adjustRightInd w:val="0"/>
      <w:ind w:firstLine="720"/>
    </w:pPr>
    <w:rPr>
      <w:rFonts w:ascii="Arial" w:hAnsi="Arial" w:cs="Arial"/>
    </w:rPr>
  </w:style>
  <w:style w:type="character" w:customStyle="1" w:styleId="ab">
    <w:name w:val="Основной текст Знак"/>
    <w:link w:val="aa"/>
    <w:uiPriority w:val="99"/>
    <w:rsid w:val="008D5B7F"/>
    <w:rPr>
      <w:sz w:val="24"/>
    </w:rPr>
  </w:style>
  <w:style w:type="paragraph" w:styleId="a">
    <w:name w:val="List Bullet"/>
    <w:basedOn w:val="a0"/>
    <w:uiPriority w:val="99"/>
    <w:unhideWhenUsed/>
    <w:rsid w:val="008D5B7F"/>
    <w:pPr>
      <w:numPr>
        <w:numId w:val="58"/>
      </w:numPr>
      <w:spacing w:before="120" w:after="0"/>
      <w:contextualSpacing/>
    </w:pPr>
    <w:rPr>
      <w:rFonts w:ascii="Times New Roman" w:hAnsi="Times New Roman"/>
      <w:szCs w:val="20"/>
      <w:lang w:val="ru-RU" w:eastAsia="ru-RU"/>
    </w:rPr>
  </w:style>
  <w:style w:type="paragraph" w:styleId="aff3">
    <w:name w:val="Revision"/>
    <w:hidden/>
    <w:uiPriority w:val="99"/>
    <w:semiHidden/>
    <w:rsid w:val="008D5B7F"/>
    <w:rPr>
      <w:sz w:val="24"/>
      <w:lang w:val="en-GB" w:eastAsia="en-US"/>
    </w:rPr>
  </w:style>
  <w:style w:type="paragraph" w:customStyle="1" w:styleId="26">
    <w:name w:val="основной 2"/>
    <w:basedOn w:val="a0"/>
    <w:rsid w:val="008D5B7F"/>
    <w:pPr>
      <w:widowControl w:val="0"/>
      <w:spacing w:before="0" w:after="0"/>
      <w:ind w:firstLine="0"/>
    </w:pPr>
    <w:rPr>
      <w:rFonts w:ascii="Times New Roman" w:hAnsi="Times New Roman"/>
      <w:szCs w:val="20"/>
      <w:lang w:val="ru-RU" w:eastAsia="ru-RU"/>
    </w:rPr>
  </w:style>
  <w:style w:type="paragraph" w:customStyle="1" w:styleId="Default">
    <w:name w:val="Default"/>
    <w:rsid w:val="008D5B7F"/>
    <w:pPr>
      <w:autoSpaceDE w:val="0"/>
      <w:autoSpaceDN w:val="0"/>
      <w:adjustRightInd w:val="0"/>
    </w:pPr>
    <w:rPr>
      <w:color w:val="000000"/>
      <w:sz w:val="24"/>
      <w:szCs w:val="24"/>
    </w:rPr>
  </w:style>
  <w:style w:type="paragraph" w:styleId="HTML">
    <w:name w:val="HTML Preformatted"/>
    <w:basedOn w:val="a0"/>
    <w:link w:val="HTML0"/>
    <w:uiPriority w:val="99"/>
    <w:unhideWhenUsed/>
    <w:rsid w:val="008D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8D5B7F"/>
    <w:rPr>
      <w:rFonts w:ascii="Courier New" w:hAnsi="Courier New" w:cs="Courier New"/>
    </w:rPr>
  </w:style>
  <w:style w:type="character" w:customStyle="1" w:styleId="hl">
    <w:name w:val="hl"/>
    <w:basedOn w:val="a1"/>
    <w:rsid w:val="003D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82984">
      <w:bodyDiv w:val="1"/>
      <w:marLeft w:val="0"/>
      <w:marRight w:val="0"/>
      <w:marTop w:val="0"/>
      <w:marBottom w:val="0"/>
      <w:divBdr>
        <w:top w:val="none" w:sz="0" w:space="0" w:color="auto"/>
        <w:left w:val="none" w:sz="0" w:space="0" w:color="auto"/>
        <w:bottom w:val="none" w:sz="0" w:space="0" w:color="auto"/>
        <w:right w:val="none" w:sz="0" w:space="0" w:color="auto"/>
      </w:divBdr>
      <w:divsChild>
        <w:div w:id="13382167">
          <w:marLeft w:val="0"/>
          <w:marRight w:val="0"/>
          <w:marTop w:val="192"/>
          <w:marBottom w:val="0"/>
          <w:divBdr>
            <w:top w:val="none" w:sz="0" w:space="0" w:color="auto"/>
            <w:left w:val="none" w:sz="0" w:space="0" w:color="auto"/>
            <w:bottom w:val="none" w:sz="0" w:space="0" w:color="auto"/>
            <w:right w:val="none" w:sz="0" w:space="0" w:color="auto"/>
          </w:divBdr>
        </w:div>
      </w:divsChild>
    </w:div>
    <w:div w:id="18553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tkr-contractor.olimpoks.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pc.ru/RU/tenders/Pages/HSEDocumen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tkr-contractor.olimpoks.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c.ru/RU/tenders/Pages/HSE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1FEB-264D-404F-A51B-A7470667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1277-D1AE-4CFC-AB40-F5F5DB2EC2D9}">
  <ds:schemaRefs>
    <ds:schemaRef ds:uri="http://schemas.microsoft.com/office/2006/metadata/properties"/>
    <ds:schemaRef ds:uri="a1f98378-c797-4c3e-8f04-ddadc3b43477"/>
    <ds:schemaRef ds:uri="http://purl.org/dc/terms/"/>
    <ds:schemaRef ds:uri="d39eca98-1745-4016-a754-09af766b689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E0CD15E-B6B2-4A27-B062-6113C99C5EF6}">
  <ds:schemaRefs>
    <ds:schemaRef ds:uri="http://schemas.microsoft.com/sharepoint/v3/contenttype/forms"/>
  </ds:schemaRefs>
</ds:datastoreItem>
</file>

<file path=customXml/itemProps4.xml><?xml version="1.0" encoding="utf-8"?>
<ds:datastoreItem xmlns:ds="http://schemas.openxmlformats.org/officeDocument/2006/customXml" ds:itemID="{819C9A64-949E-4F70-859A-B4DAA7257190}">
  <ds:schemaRefs>
    <ds:schemaRef ds:uri="http://schemas.microsoft.com/office/2006/metadata/longProperties"/>
  </ds:schemaRefs>
</ds:datastoreItem>
</file>

<file path=customXml/itemProps5.xml><?xml version="1.0" encoding="utf-8"?>
<ds:datastoreItem xmlns:ds="http://schemas.openxmlformats.org/officeDocument/2006/customXml" ds:itemID="{EF897A8D-7B5A-49D9-8F46-F33EA726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9664</Words>
  <Characters>55091</Characters>
  <Application>Microsoft Office Word</Application>
  <DocSecurity>4</DocSecurity>
  <Lines>459</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Шаблон процедуры, инструкции, матрицы</vt:lpstr>
    </vt:vector>
  </TitlesOfParts>
  <Company>CPC-R</Company>
  <LinksUpToDate>false</LinksUpToDate>
  <CharactersWithSpaces>64626</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loba0925</dc:creator>
  <cp:keywords/>
  <cp:lastModifiedBy>sapa0707</cp:lastModifiedBy>
  <cp:revision>2</cp:revision>
  <cp:lastPrinted>2019-12-24T14:52:00Z</cp:lastPrinted>
  <dcterms:created xsi:type="dcterms:W3CDTF">2022-12-19T05:34:00Z</dcterms:created>
  <dcterms:modified xsi:type="dcterms:W3CDTF">2022-12-19T05:34:00Z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0x010100DDDD85E079DBCA48B0A78D3A7501F9CC</vt:lpwstr>
  </property>
</Properties>
</file>